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1D220" w14:textId="7C101580" w:rsidR="00BF0E21" w:rsidRDefault="00634C9E" w:rsidP="00BF0E21">
      <w:pPr>
        <w:jc w:val="center"/>
        <w:rPr>
          <w:rFonts w:ascii="Amasis MT Pro Medium" w:hAnsi="Amasis MT Pro Medium" w:cs="ADLaM Display"/>
          <w:color w:val="262626" w:themeColor="text1" w:themeTint="D9"/>
          <w:sz w:val="32"/>
          <w:szCs w:val="32"/>
        </w:rPr>
      </w:pPr>
      <w:r w:rsidRPr="00BF0E21">
        <w:rPr>
          <w:rFonts w:ascii="Amasis MT Pro Medium" w:hAnsi="Amasis MT Pro Medium" w:cs="ADLaM Display"/>
          <w:color w:val="262626" w:themeColor="text1" w:themeTint="D9"/>
          <w:sz w:val="32"/>
          <w:szCs w:val="32"/>
        </w:rPr>
        <w:t>MANTENIMIENTO VEHICULAR</w:t>
      </w:r>
    </w:p>
    <w:p w14:paraId="2FB44EFD" w14:textId="77777777" w:rsidR="00257D22" w:rsidRPr="00BF0E21" w:rsidRDefault="00257D22" w:rsidP="00BF0E21">
      <w:pPr>
        <w:jc w:val="center"/>
        <w:rPr>
          <w:rFonts w:ascii="Amasis MT Pro Medium" w:hAnsi="Amasis MT Pro Medium" w:cs="ADLaM Display"/>
          <w:color w:val="262626" w:themeColor="text1" w:themeTint="D9"/>
          <w:sz w:val="32"/>
          <w:szCs w:val="32"/>
        </w:rPr>
      </w:pPr>
    </w:p>
    <w:p w14:paraId="2FD67390" w14:textId="29AFA771" w:rsidR="00BF0E21" w:rsidRPr="00D726EA" w:rsidRDefault="00BF0E21" w:rsidP="00BF0E21">
      <w:pPr>
        <w:pStyle w:val="Prrafodelista"/>
        <w:numPr>
          <w:ilvl w:val="0"/>
          <w:numId w:val="11"/>
        </w:numPr>
        <w:jc w:val="both"/>
        <w:rPr>
          <w:rFonts w:ascii="Arial" w:hAnsi="Arial" w:cs="Arial"/>
          <w:color w:val="000000" w:themeColor="text1"/>
          <w:sz w:val="24"/>
          <w:szCs w:val="24"/>
          <w:lang w:val="es-MX"/>
        </w:rPr>
      </w:pPr>
      <w:r w:rsidRPr="00D726EA">
        <w:rPr>
          <w:rFonts w:ascii="Arial" w:hAnsi="Arial" w:cs="Arial"/>
          <w:b/>
          <w:bCs/>
          <w:color w:val="000000" w:themeColor="text1"/>
          <w:sz w:val="24"/>
          <w:szCs w:val="24"/>
          <w:lang w:val="es-MX"/>
        </w:rPr>
        <w:t>SEGUNDO TRIMESTRE</w:t>
      </w:r>
    </w:p>
    <w:p w14:paraId="511C1A40" w14:textId="77777777" w:rsidR="00BF0E21" w:rsidRPr="00D726EA" w:rsidRDefault="00BF0E21" w:rsidP="00BF0E21">
      <w:pPr>
        <w:jc w:val="both"/>
        <w:rPr>
          <w:rFonts w:ascii="Arial" w:hAnsi="Arial" w:cs="Arial"/>
          <w:color w:val="000000" w:themeColor="text1"/>
          <w:sz w:val="24"/>
          <w:szCs w:val="24"/>
          <w:lang w:val="es-MX"/>
        </w:rPr>
      </w:pPr>
      <w:r w:rsidRPr="00D726EA">
        <w:rPr>
          <w:rFonts w:ascii="Arial" w:hAnsi="Arial" w:cs="Arial"/>
          <w:color w:val="000000" w:themeColor="text1"/>
          <w:sz w:val="24"/>
          <w:szCs w:val="24"/>
          <w:lang w:val="es-MX"/>
        </w:rPr>
        <w:t>Durante el segundo trimestre, la Subdirección de Parque Vehicular ejecutó acciones encaminadas a garantizar la disponibilidad, seguridad y funcionamiento eficiente de las unidades oficiales que integran el parque vehicular del Ayuntamiento de Huichapan, mediante la realización de servicios de mantenimiento preventivo y correctivo, así como el control administrativo de las reparaciones efectuadas.</w:t>
      </w:r>
    </w:p>
    <w:p w14:paraId="3E27F945" w14:textId="77777777" w:rsidR="00BF0E21" w:rsidRPr="00D726EA" w:rsidRDefault="00BF0E21" w:rsidP="00BF0E21">
      <w:pPr>
        <w:jc w:val="both"/>
        <w:rPr>
          <w:rFonts w:ascii="Arial" w:hAnsi="Arial" w:cs="Arial"/>
          <w:color w:val="000000" w:themeColor="text1"/>
          <w:sz w:val="24"/>
          <w:szCs w:val="24"/>
          <w:lang w:val="es-MX"/>
        </w:rPr>
      </w:pPr>
      <w:r w:rsidRPr="00D726EA">
        <w:rPr>
          <w:rFonts w:ascii="Arial" w:hAnsi="Arial" w:cs="Arial"/>
          <w:color w:val="000000" w:themeColor="text1"/>
          <w:sz w:val="24"/>
          <w:szCs w:val="24"/>
          <w:lang w:val="es-MX"/>
        </w:rPr>
        <w:t>En materia de mantenimiento vehicular, se realizaron revisiones mecánicas periódicas y reparaciones derivadas del desgaste normal de las unidades, incluyendo la sustitución de refacciones, cambios de aceite y filtros, reparación de sistemas de frenos, suspensión, dirección, sistema eléctrico y demás servicios necesarios para conservar los vehículos en condiciones óptimas de operación.</w:t>
      </w:r>
    </w:p>
    <w:p w14:paraId="3776AD59" w14:textId="77777777" w:rsidR="002054AE" w:rsidRPr="00D726EA" w:rsidRDefault="002054AE" w:rsidP="002054AE">
      <w:pPr>
        <w:jc w:val="both"/>
        <w:rPr>
          <w:rFonts w:ascii="Arial" w:hAnsi="Arial" w:cs="Arial"/>
          <w:color w:val="000000" w:themeColor="text1"/>
          <w:sz w:val="24"/>
          <w:szCs w:val="24"/>
          <w:lang w:val="es-MX"/>
        </w:rPr>
      </w:pPr>
    </w:p>
    <w:p w14:paraId="3FB289F8" w14:textId="6D2EE050" w:rsidR="00634C9E" w:rsidRPr="00D726EA" w:rsidRDefault="00E06C64" w:rsidP="002054AE">
      <w:pPr>
        <w:jc w:val="both"/>
        <w:rPr>
          <w:rFonts w:ascii="Arial" w:hAnsi="Arial" w:cs="Arial"/>
          <w:color w:val="000000" w:themeColor="text1"/>
          <w:sz w:val="24"/>
          <w:szCs w:val="24"/>
        </w:rPr>
      </w:pPr>
      <w:r w:rsidRPr="00D726EA">
        <w:rPr>
          <w:rFonts w:ascii="Arial" w:hAnsi="Arial" w:cs="Arial"/>
          <w:color w:val="000000" w:themeColor="text1"/>
          <w:sz w:val="24"/>
          <w:szCs w:val="24"/>
        </w:rPr>
        <w:t>Resumen de unidades atendidas</w:t>
      </w:r>
      <w:r w:rsidR="002054AE" w:rsidRPr="00D726EA">
        <w:rPr>
          <w:rFonts w:ascii="Arial" w:hAnsi="Arial" w:cs="Arial"/>
          <w:color w:val="000000" w:themeColor="text1"/>
          <w:sz w:val="24"/>
          <w:szCs w:val="24"/>
        </w:rPr>
        <w:t xml:space="preserve"> </w:t>
      </w:r>
      <w:r w:rsidR="00634C9E" w:rsidRPr="00D726EA">
        <w:rPr>
          <w:rFonts w:ascii="Arial" w:hAnsi="Arial" w:cs="Arial"/>
          <w:color w:val="000000" w:themeColor="text1"/>
          <w:sz w:val="24"/>
          <w:szCs w:val="24"/>
        </w:rPr>
        <w:t>en</w:t>
      </w:r>
      <w:r w:rsidR="006A3134" w:rsidRPr="00D726EA">
        <w:rPr>
          <w:rFonts w:ascii="Arial" w:hAnsi="Arial" w:cs="Arial"/>
          <w:color w:val="000000" w:themeColor="text1"/>
          <w:sz w:val="24"/>
          <w:szCs w:val="24"/>
        </w:rPr>
        <w:t xml:space="preserve"> el trimestre</w:t>
      </w:r>
      <w:r w:rsidR="009D2042" w:rsidRPr="00D726EA">
        <w:rPr>
          <w:rFonts w:ascii="Arial" w:hAnsi="Arial" w:cs="Arial"/>
          <w:color w:val="000000" w:themeColor="text1"/>
          <w:sz w:val="24"/>
          <w:szCs w:val="24"/>
        </w:rPr>
        <w:t xml:space="preserve"> </w:t>
      </w:r>
      <w:r w:rsidR="00BF0E21" w:rsidRPr="00D726EA">
        <w:rPr>
          <w:rFonts w:ascii="Arial" w:hAnsi="Arial" w:cs="Arial"/>
          <w:b/>
          <w:bCs/>
          <w:color w:val="000000" w:themeColor="text1"/>
          <w:sz w:val="24"/>
          <w:szCs w:val="24"/>
        </w:rPr>
        <w:t xml:space="preserve">ABRIL </w:t>
      </w:r>
      <w:r w:rsidR="002054AE" w:rsidRPr="00D726EA">
        <w:rPr>
          <w:rFonts w:ascii="Arial" w:hAnsi="Arial" w:cs="Arial"/>
          <w:b/>
          <w:bCs/>
          <w:color w:val="000000" w:themeColor="text1"/>
          <w:sz w:val="24"/>
          <w:szCs w:val="24"/>
        </w:rPr>
        <w:t>-</w:t>
      </w:r>
      <w:r w:rsidR="00BF0E21" w:rsidRPr="00D726EA">
        <w:rPr>
          <w:rFonts w:ascii="Arial" w:hAnsi="Arial" w:cs="Arial"/>
          <w:b/>
          <w:bCs/>
          <w:color w:val="000000" w:themeColor="text1"/>
          <w:sz w:val="24"/>
          <w:szCs w:val="24"/>
        </w:rPr>
        <w:t xml:space="preserve">JUNIO </w:t>
      </w:r>
      <w:r w:rsidR="002054AE" w:rsidRPr="00D726EA">
        <w:rPr>
          <w:rFonts w:ascii="Arial" w:hAnsi="Arial" w:cs="Arial"/>
          <w:b/>
          <w:bCs/>
          <w:color w:val="000000" w:themeColor="text1"/>
          <w:sz w:val="24"/>
          <w:szCs w:val="24"/>
        </w:rPr>
        <w:t xml:space="preserve"> </w:t>
      </w:r>
      <w:r w:rsidR="00CA558A" w:rsidRPr="00D726EA">
        <w:rPr>
          <w:rFonts w:ascii="Arial" w:hAnsi="Arial" w:cs="Arial"/>
          <w:b/>
          <w:bCs/>
          <w:color w:val="000000" w:themeColor="text1"/>
          <w:sz w:val="24"/>
          <w:szCs w:val="24"/>
        </w:rPr>
        <w:t xml:space="preserve"> </w:t>
      </w:r>
      <w:r w:rsidR="00921415" w:rsidRPr="00D726EA">
        <w:rPr>
          <w:rFonts w:ascii="Arial" w:hAnsi="Arial" w:cs="Arial"/>
          <w:b/>
          <w:bCs/>
          <w:color w:val="000000" w:themeColor="text1"/>
          <w:sz w:val="24"/>
          <w:szCs w:val="24"/>
        </w:rPr>
        <w:t>202</w:t>
      </w:r>
      <w:r w:rsidR="002054AE" w:rsidRPr="00D726EA">
        <w:rPr>
          <w:rFonts w:ascii="Arial" w:hAnsi="Arial" w:cs="Arial"/>
          <w:b/>
          <w:bCs/>
          <w:color w:val="000000" w:themeColor="text1"/>
          <w:sz w:val="24"/>
          <w:szCs w:val="24"/>
        </w:rPr>
        <w:t>6</w:t>
      </w:r>
      <w:r w:rsidR="00FD4D83" w:rsidRPr="00D726EA">
        <w:rPr>
          <w:rFonts w:ascii="Arial" w:hAnsi="Arial" w:cs="Arial"/>
          <w:b/>
          <w:bCs/>
          <w:color w:val="000000" w:themeColor="text1"/>
          <w:sz w:val="24"/>
          <w:szCs w:val="24"/>
        </w:rPr>
        <w:t xml:space="preserve"> </w:t>
      </w:r>
      <w:r w:rsidR="00032C87" w:rsidRPr="00D726EA">
        <w:rPr>
          <w:rFonts w:ascii="Arial" w:hAnsi="Arial" w:cs="Arial"/>
          <w:color w:val="000000" w:themeColor="text1"/>
          <w:sz w:val="24"/>
          <w:szCs w:val="24"/>
        </w:rPr>
        <w:t>un</w:t>
      </w:r>
      <w:r w:rsidR="00634C9E" w:rsidRPr="00D726EA">
        <w:rPr>
          <w:rFonts w:ascii="Arial" w:hAnsi="Arial" w:cs="Arial"/>
          <w:color w:val="000000" w:themeColor="text1"/>
          <w:sz w:val="24"/>
          <w:szCs w:val="24"/>
        </w:rPr>
        <w:t xml:space="preserve"> total </w:t>
      </w:r>
      <w:r w:rsidR="00257D22" w:rsidRPr="00D726EA">
        <w:rPr>
          <w:rFonts w:ascii="Arial" w:hAnsi="Arial" w:cs="Arial"/>
          <w:color w:val="000000" w:themeColor="text1"/>
          <w:sz w:val="24"/>
          <w:szCs w:val="24"/>
        </w:rPr>
        <w:t xml:space="preserve">de </w:t>
      </w:r>
      <w:r w:rsidR="00065A2B" w:rsidRPr="003E4A7A">
        <w:rPr>
          <w:rFonts w:ascii="Arial" w:hAnsi="Arial" w:cs="Arial"/>
          <w:b/>
          <w:bCs/>
          <w:color w:val="000000" w:themeColor="text1"/>
          <w:sz w:val="24"/>
          <w:szCs w:val="24"/>
        </w:rPr>
        <w:t>326</w:t>
      </w:r>
      <w:r w:rsidR="00065A2B">
        <w:rPr>
          <w:rFonts w:ascii="Arial" w:hAnsi="Arial" w:cs="Arial"/>
          <w:color w:val="000000" w:themeColor="text1"/>
          <w:sz w:val="24"/>
          <w:szCs w:val="24"/>
        </w:rPr>
        <w:t xml:space="preserve"> </w:t>
      </w:r>
      <w:r w:rsidR="00257D22" w:rsidRPr="00D726EA">
        <w:rPr>
          <w:rFonts w:ascii="Arial" w:hAnsi="Arial" w:cs="Arial"/>
          <w:b/>
          <w:bCs/>
          <w:color w:val="000000" w:themeColor="text1"/>
          <w:sz w:val="24"/>
          <w:szCs w:val="24"/>
        </w:rPr>
        <w:t>Mantenimientos</w:t>
      </w:r>
      <w:r w:rsidR="00065A2B">
        <w:rPr>
          <w:rFonts w:ascii="Arial" w:hAnsi="Arial" w:cs="Arial"/>
          <w:b/>
          <w:bCs/>
          <w:color w:val="000000" w:themeColor="text1"/>
          <w:sz w:val="24"/>
          <w:szCs w:val="24"/>
        </w:rPr>
        <w:t xml:space="preserve"> realizados </w:t>
      </w:r>
      <w:r w:rsidR="00634C9E" w:rsidRPr="00D726EA">
        <w:rPr>
          <w:rFonts w:ascii="Arial" w:hAnsi="Arial" w:cs="Arial"/>
          <w:color w:val="000000" w:themeColor="text1"/>
          <w:sz w:val="24"/>
          <w:szCs w:val="24"/>
        </w:rPr>
        <w:t xml:space="preserve">con una inversión de </w:t>
      </w:r>
      <w:r w:rsidR="00065A2B" w:rsidRPr="00D726EA">
        <w:rPr>
          <w:rFonts w:ascii="Arial" w:hAnsi="Arial" w:cs="Arial"/>
          <w:b/>
          <w:bCs/>
          <w:color w:val="000000" w:themeColor="text1"/>
          <w:sz w:val="24"/>
          <w:szCs w:val="24"/>
        </w:rPr>
        <w:t xml:space="preserve">$ </w:t>
      </w:r>
      <w:r w:rsidR="00065A2B" w:rsidRPr="00065A2B">
        <w:rPr>
          <w:rFonts w:ascii="Arial" w:hAnsi="Arial" w:cs="Arial"/>
          <w:b/>
          <w:bCs/>
          <w:color w:val="000000" w:themeColor="text1"/>
          <w:sz w:val="24"/>
          <w:szCs w:val="24"/>
        </w:rPr>
        <w:t>1,403,803.44</w:t>
      </w:r>
    </w:p>
    <w:p w14:paraId="4FF9EFC6" w14:textId="77777777" w:rsidR="002054AE" w:rsidRPr="00D726EA" w:rsidRDefault="002054AE" w:rsidP="00E06C64">
      <w:pPr>
        <w:rPr>
          <w:rFonts w:ascii="Arial" w:hAnsi="Arial" w:cs="Arial"/>
          <w:color w:val="000000" w:themeColor="text1"/>
          <w:sz w:val="24"/>
          <w:szCs w:val="24"/>
        </w:rPr>
      </w:pPr>
    </w:p>
    <w:p w14:paraId="6D93F202" w14:textId="77777777" w:rsidR="002054AE" w:rsidRPr="00D726EA" w:rsidRDefault="002054AE" w:rsidP="00E06C64">
      <w:pPr>
        <w:rPr>
          <w:rFonts w:ascii="Arial" w:hAnsi="Arial" w:cs="Arial"/>
          <w:color w:val="000000" w:themeColor="text1"/>
          <w:sz w:val="24"/>
          <w:szCs w:val="24"/>
        </w:rPr>
      </w:pPr>
    </w:p>
    <w:p w14:paraId="10996071" w14:textId="77777777" w:rsidR="00634C9E" w:rsidRPr="00D726EA" w:rsidRDefault="00634C9E" w:rsidP="00634C9E">
      <w:pPr>
        <w:jc w:val="both"/>
        <w:rPr>
          <w:rFonts w:ascii="Arial" w:hAnsi="Arial" w:cs="Arial"/>
          <w:color w:val="000000" w:themeColor="text1"/>
          <w:sz w:val="24"/>
          <w:szCs w:val="24"/>
        </w:rPr>
      </w:pPr>
    </w:p>
    <w:p w14:paraId="425982E4" w14:textId="77777777" w:rsidR="00634C9E" w:rsidRPr="00D726EA" w:rsidRDefault="00634C9E" w:rsidP="00634C9E">
      <w:pPr>
        <w:jc w:val="both"/>
        <w:rPr>
          <w:rFonts w:ascii="Arial" w:hAnsi="Arial" w:cs="Arial"/>
          <w:color w:val="000000" w:themeColor="text1"/>
          <w:sz w:val="24"/>
          <w:szCs w:val="24"/>
        </w:rPr>
      </w:pPr>
    </w:p>
    <w:p w14:paraId="29E0F93E" w14:textId="77777777" w:rsidR="00257D22" w:rsidRPr="00D726EA" w:rsidRDefault="00257D22" w:rsidP="00634C9E">
      <w:pPr>
        <w:jc w:val="both"/>
        <w:rPr>
          <w:rFonts w:ascii="Arial" w:hAnsi="Arial" w:cs="Arial"/>
          <w:color w:val="000000" w:themeColor="text1"/>
          <w:sz w:val="24"/>
          <w:szCs w:val="24"/>
        </w:rPr>
      </w:pPr>
    </w:p>
    <w:p w14:paraId="794FF4FA" w14:textId="77777777" w:rsidR="00257D22" w:rsidRPr="00D726EA" w:rsidRDefault="00257D22" w:rsidP="00634C9E">
      <w:pPr>
        <w:jc w:val="both"/>
        <w:rPr>
          <w:rFonts w:ascii="Arial" w:hAnsi="Arial" w:cs="Arial"/>
          <w:color w:val="000000" w:themeColor="text1"/>
          <w:sz w:val="24"/>
          <w:szCs w:val="24"/>
        </w:rPr>
      </w:pPr>
    </w:p>
    <w:p w14:paraId="492BF2A3" w14:textId="77777777" w:rsidR="00257D22" w:rsidRPr="00D726EA" w:rsidRDefault="00257D22" w:rsidP="00634C9E">
      <w:pPr>
        <w:jc w:val="both"/>
        <w:rPr>
          <w:rFonts w:ascii="Arial" w:hAnsi="Arial" w:cs="Arial"/>
          <w:color w:val="000000" w:themeColor="text1"/>
          <w:sz w:val="24"/>
          <w:szCs w:val="24"/>
        </w:rPr>
      </w:pPr>
    </w:p>
    <w:p w14:paraId="2BFA6470" w14:textId="5E3797E0" w:rsidR="00BF0E21" w:rsidRPr="00D726EA" w:rsidRDefault="00257D22" w:rsidP="00257D22">
      <w:pPr>
        <w:rPr>
          <w:rFonts w:ascii="Arial" w:hAnsi="Arial" w:cs="Arial"/>
          <w:color w:val="000000" w:themeColor="text1"/>
          <w:sz w:val="24"/>
          <w:szCs w:val="24"/>
        </w:rPr>
      </w:pPr>
      <w:r w:rsidRPr="00D726EA">
        <w:rPr>
          <w:rFonts w:ascii="Arial" w:hAnsi="Arial" w:cs="Arial"/>
          <w:color w:val="000000" w:themeColor="text1"/>
          <w:sz w:val="24"/>
          <w:szCs w:val="24"/>
        </w:rPr>
        <w:lastRenderedPageBreak/>
        <w:t>El gasto ejercido por concepto de mantenimiento vehicular se desglosa de la siguiente manera:</w:t>
      </w:r>
    </w:p>
    <w:tbl>
      <w:tblPr>
        <w:tblW w:w="8918" w:type="dxa"/>
        <w:tblCellSpacing w:w="15" w:type="dxa"/>
        <w:tblCellMar>
          <w:top w:w="15" w:type="dxa"/>
          <w:left w:w="15" w:type="dxa"/>
          <w:bottom w:w="15" w:type="dxa"/>
          <w:right w:w="15" w:type="dxa"/>
        </w:tblCellMar>
        <w:tblLook w:val="04A0" w:firstRow="1" w:lastRow="0" w:firstColumn="1" w:lastColumn="0" w:noHBand="0" w:noVBand="1"/>
      </w:tblPr>
      <w:tblGrid>
        <w:gridCol w:w="3342"/>
        <w:gridCol w:w="1940"/>
        <w:gridCol w:w="2012"/>
        <w:gridCol w:w="1624"/>
      </w:tblGrid>
      <w:tr w:rsidR="00BF0E21" w:rsidRPr="00D726EA" w14:paraId="0725CE3E" w14:textId="77777777" w:rsidTr="00EE201C">
        <w:trPr>
          <w:tblCellSpacing w:w="15" w:type="dxa"/>
        </w:trPr>
        <w:tc>
          <w:tcPr>
            <w:tcW w:w="0" w:type="auto"/>
            <w:vAlign w:val="center"/>
            <w:hideMark/>
          </w:tcPr>
          <w:p w14:paraId="3FEBDC9A" w14:textId="77777777" w:rsidR="00BF0E21" w:rsidRPr="00D726EA" w:rsidRDefault="00BF0E21" w:rsidP="00BF0E21">
            <w:pPr>
              <w:jc w:val="both"/>
              <w:rPr>
                <w:rFonts w:ascii="Arial" w:hAnsi="Arial" w:cs="Arial"/>
                <w:b/>
                <w:bCs/>
                <w:color w:val="000000" w:themeColor="text1"/>
                <w:sz w:val="24"/>
                <w:szCs w:val="24"/>
                <w:lang w:val="es-MX"/>
              </w:rPr>
            </w:pPr>
            <w:r w:rsidRPr="00D726EA">
              <w:rPr>
                <w:rFonts w:ascii="Arial" w:hAnsi="Arial" w:cs="Arial"/>
                <w:b/>
                <w:bCs/>
                <w:color w:val="000000" w:themeColor="text1"/>
                <w:sz w:val="24"/>
                <w:szCs w:val="24"/>
                <w:lang w:val="es-MX"/>
              </w:rPr>
              <w:t>Mes</w:t>
            </w:r>
          </w:p>
        </w:tc>
        <w:tc>
          <w:tcPr>
            <w:tcW w:w="0" w:type="auto"/>
            <w:vAlign w:val="center"/>
            <w:hideMark/>
          </w:tcPr>
          <w:p w14:paraId="567AD776" w14:textId="77777777" w:rsidR="00BF0E21" w:rsidRPr="00D726EA" w:rsidRDefault="00BF0E21" w:rsidP="00257D22">
            <w:pPr>
              <w:jc w:val="center"/>
              <w:rPr>
                <w:rFonts w:ascii="Arial" w:hAnsi="Arial" w:cs="Arial"/>
                <w:b/>
                <w:bCs/>
                <w:color w:val="000000" w:themeColor="text1"/>
                <w:sz w:val="24"/>
                <w:szCs w:val="24"/>
                <w:lang w:val="es-MX"/>
              </w:rPr>
            </w:pPr>
            <w:r w:rsidRPr="00D726EA">
              <w:rPr>
                <w:rFonts w:ascii="Arial" w:hAnsi="Arial" w:cs="Arial"/>
                <w:b/>
                <w:bCs/>
                <w:color w:val="000000" w:themeColor="text1"/>
                <w:sz w:val="24"/>
                <w:szCs w:val="24"/>
                <w:lang w:val="es-MX"/>
              </w:rPr>
              <w:t>Gasto en Refacciones</w:t>
            </w:r>
          </w:p>
        </w:tc>
        <w:tc>
          <w:tcPr>
            <w:tcW w:w="0" w:type="auto"/>
            <w:vAlign w:val="center"/>
            <w:hideMark/>
          </w:tcPr>
          <w:p w14:paraId="41A8A9B3" w14:textId="77777777" w:rsidR="00BF0E21" w:rsidRPr="00D726EA" w:rsidRDefault="00BF0E21" w:rsidP="00257D22">
            <w:pPr>
              <w:jc w:val="center"/>
              <w:rPr>
                <w:rFonts w:ascii="Arial" w:hAnsi="Arial" w:cs="Arial"/>
                <w:b/>
                <w:bCs/>
                <w:color w:val="000000" w:themeColor="text1"/>
                <w:sz w:val="24"/>
                <w:szCs w:val="24"/>
                <w:lang w:val="es-MX"/>
              </w:rPr>
            </w:pPr>
            <w:r w:rsidRPr="00D726EA">
              <w:rPr>
                <w:rFonts w:ascii="Arial" w:hAnsi="Arial" w:cs="Arial"/>
                <w:b/>
                <w:bCs/>
                <w:color w:val="000000" w:themeColor="text1"/>
                <w:sz w:val="24"/>
                <w:szCs w:val="24"/>
                <w:lang w:val="es-MX"/>
              </w:rPr>
              <w:t>Gasto en Mano de Obra</w:t>
            </w:r>
          </w:p>
        </w:tc>
        <w:tc>
          <w:tcPr>
            <w:tcW w:w="1579" w:type="dxa"/>
            <w:vAlign w:val="center"/>
            <w:hideMark/>
          </w:tcPr>
          <w:p w14:paraId="7E831E14" w14:textId="34EA7DFF" w:rsidR="00BF0E21" w:rsidRPr="00D726EA" w:rsidRDefault="00257D22" w:rsidP="00257D22">
            <w:pPr>
              <w:jc w:val="center"/>
              <w:rPr>
                <w:rFonts w:ascii="Arial" w:hAnsi="Arial" w:cs="Arial"/>
                <w:b/>
                <w:bCs/>
                <w:color w:val="000000" w:themeColor="text1"/>
                <w:sz w:val="24"/>
                <w:szCs w:val="24"/>
                <w:lang w:val="es-MX"/>
              </w:rPr>
            </w:pPr>
            <w:r w:rsidRPr="00D726EA">
              <w:rPr>
                <w:rFonts w:ascii="Arial" w:hAnsi="Arial" w:cs="Arial"/>
                <w:b/>
                <w:bCs/>
                <w:color w:val="000000" w:themeColor="text1"/>
                <w:sz w:val="24"/>
                <w:szCs w:val="24"/>
                <w:lang w:val="es-MX"/>
              </w:rPr>
              <w:t>Total,</w:t>
            </w:r>
            <w:r w:rsidR="00BF0E21" w:rsidRPr="00D726EA">
              <w:rPr>
                <w:rFonts w:ascii="Arial" w:hAnsi="Arial" w:cs="Arial"/>
                <w:b/>
                <w:bCs/>
                <w:color w:val="000000" w:themeColor="text1"/>
                <w:sz w:val="24"/>
                <w:szCs w:val="24"/>
                <w:lang w:val="es-MX"/>
              </w:rPr>
              <w:t xml:space="preserve"> Mensual</w:t>
            </w:r>
          </w:p>
        </w:tc>
      </w:tr>
      <w:tr w:rsidR="00BF0E21" w:rsidRPr="00D726EA" w14:paraId="1A543758" w14:textId="77777777" w:rsidTr="00EE201C">
        <w:trPr>
          <w:tblCellSpacing w:w="15" w:type="dxa"/>
        </w:trPr>
        <w:tc>
          <w:tcPr>
            <w:tcW w:w="0" w:type="auto"/>
            <w:vAlign w:val="center"/>
            <w:hideMark/>
          </w:tcPr>
          <w:p w14:paraId="5065E66E" w14:textId="77777777" w:rsidR="00BF0E21" w:rsidRPr="00D726EA" w:rsidRDefault="00BF0E21" w:rsidP="00BF0E21">
            <w:pPr>
              <w:jc w:val="both"/>
              <w:rPr>
                <w:rFonts w:ascii="Arial" w:hAnsi="Arial" w:cs="Arial"/>
                <w:color w:val="000000" w:themeColor="text1"/>
                <w:sz w:val="24"/>
                <w:szCs w:val="24"/>
                <w:lang w:val="es-MX"/>
              </w:rPr>
            </w:pPr>
            <w:r w:rsidRPr="00D726EA">
              <w:rPr>
                <w:rFonts w:ascii="Arial" w:hAnsi="Arial" w:cs="Arial"/>
                <w:color w:val="000000" w:themeColor="text1"/>
                <w:sz w:val="24"/>
                <w:szCs w:val="24"/>
                <w:lang w:val="es-MX"/>
              </w:rPr>
              <w:t>Abril</w:t>
            </w:r>
          </w:p>
        </w:tc>
        <w:tc>
          <w:tcPr>
            <w:tcW w:w="0" w:type="auto"/>
            <w:vAlign w:val="center"/>
            <w:hideMark/>
          </w:tcPr>
          <w:p w14:paraId="7045F5DB" w14:textId="47205654" w:rsidR="00BF0E21" w:rsidRPr="00D726EA" w:rsidRDefault="00BF0E21" w:rsidP="00257D22">
            <w:pPr>
              <w:jc w:val="center"/>
              <w:rPr>
                <w:rFonts w:ascii="Arial" w:hAnsi="Arial" w:cs="Arial"/>
                <w:color w:val="000000" w:themeColor="text1"/>
                <w:sz w:val="24"/>
                <w:szCs w:val="24"/>
                <w:lang w:val="es-MX"/>
              </w:rPr>
            </w:pPr>
            <w:r w:rsidRPr="00D726EA">
              <w:rPr>
                <w:rFonts w:ascii="Arial" w:hAnsi="Arial" w:cs="Arial"/>
                <w:color w:val="000000" w:themeColor="text1"/>
                <w:sz w:val="24"/>
                <w:szCs w:val="24"/>
                <w:lang w:val="es-MX"/>
              </w:rPr>
              <w:t>$</w:t>
            </w:r>
            <w:r w:rsidR="00EE201C">
              <w:rPr>
                <w:rFonts w:ascii="Arial" w:hAnsi="Arial" w:cs="Arial"/>
                <w:color w:val="000000" w:themeColor="text1"/>
                <w:sz w:val="24"/>
                <w:szCs w:val="24"/>
                <w:lang w:val="es-MX"/>
              </w:rPr>
              <w:t>183,811.53</w:t>
            </w:r>
          </w:p>
        </w:tc>
        <w:tc>
          <w:tcPr>
            <w:tcW w:w="0" w:type="auto"/>
            <w:vAlign w:val="center"/>
            <w:hideMark/>
          </w:tcPr>
          <w:p w14:paraId="46F5C1FA" w14:textId="20814F2E" w:rsidR="00BF0E21" w:rsidRPr="00D726EA" w:rsidRDefault="00BF0E21" w:rsidP="00257D22">
            <w:pPr>
              <w:jc w:val="center"/>
              <w:rPr>
                <w:rFonts w:ascii="Arial" w:hAnsi="Arial" w:cs="Arial"/>
                <w:color w:val="000000" w:themeColor="text1"/>
                <w:sz w:val="24"/>
                <w:szCs w:val="24"/>
                <w:lang w:val="es-MX"/>
              </w:rPr>
            </w:pPr>
            <w:r w:rsidRPr="00D726EA">
              <w:rPr>
                <w:rFonts w:ascii="Arial" w:hAnsi="Arial" w:cs="Arial"/>
                <w:color w:val="000000" w:themeColor="text1"/>
                <w:sz w:val="24"/>
                <w:szCs w:val="24"/>
                <w:lang w:val="es-MX"/>
              </w:rPr>
              <w:t>$</w:t>
            </w:r>
            <w:r w:rsidR="008C01FF">
              <w:rPr>
                <w:rFonts w:ascii="Arial" w:hAnsi="Arial" w:cs="Arial"/>
                <w:color w:val="000000" w:themeColor="text1"/>
                <w:sz w:val="24"/>
                <w:szCs w:val="24"/>
                <w:lang w:val="es-MX"/>
              </w:rPr>
              <w:t xml:space="preserve"> </w:t>
            </w:r>
            <w:r w:rsidR="00EE201C">
              <w:rPr>
                <w:rFonts w:ascii="Arial" w:hAnsi="Arial" w:cs="Arial"/>
                <w:color w:val="000000" w:themeColor="text1"/>
                <w:sz w:val="24"/>
                <w:szCs w:val="24"/>
                <w:lang w:val="es-MX"/>
              </w:rPr>
              <w:t>70,961.01</w:t>
            </w:r>
          </w:p>
        </w:tc>
        <w:tc>
          <w:tcPr>
            <w:tcW w:w="1579" w:type="dxa"/>
            <w:vAlign w:val="center"/>
            <w:hideMark/>
          </w:tcPr>
          <w:p w14:paraId="5D1F718E" w14:textId="2637C1C7" w:rsidR="00BF0E21" w:rsidRPr="00D726EA" w:rsidRDefault="00BF0E21" w:rsidP="00257D22">
            <w:pPr>
              <w:jc w:val="center"/>
              <w:rPr>
                <w:rFonts w:ascii="Arial" w:hAnsi="Arial" w:cs="Arial"/>
                <w:color w:val="000000" w:themeColor="text1"/>
                <w:sz w:val="24"/>
                <w:szCs w:val="24"/>
                <w:lang w:val="es-MX"/>
              </w:rPr>
            </w:pPr>
            <w:r w:rsidRPr="00D726EA">
              <w:rPr>
                <w:rFonts w:ascii="Arial" w:hAnsi="Arial" w:cs="Arial"/>
                <w:color w:val="000000" w:themeColor="text1"/>
                <w:sz w:val="24"/>
                <w:szCs w:val="24"/>
                <w:lang w:val="es-MX"/>
              </w:rPr>
              <w:t>$</w:t>
            </w:r>
            <w:r w:rsidR="003E4A7A">
              <w:rPr>
                <w:rFonts w:ascii="Arial" w:hAnsi="Arial" w:cs="Arial"/>
                <w:color w:val="000000" w:themeColor="text1"/>
                <w:sz w:val="24"/>
                <w:szCs w:val="24"/>
                <w:lang w:val="es-MX"/>
              </w:rPr>
              <w:t xml:space="preserve"> 254,772.50</w:t>
            </w:r>
          </w:p>
        </w:tc>
      </w:tr>
      <w:tr w:rsidR="00BF0E21" w:rsidRPr="00D726EA" w14:paraId="720215C7" w14:textId="77777777" w:rsidTr="00EE201C">
        <w:trPr>
          <w:tblCellSpacing w:w="15" w:type="dxa"/>
        </w:trPr>
        <w:tc>
          <w:tcPr>
            <w:tcW w:w="0" w:type="auto"/>
            <w:vAlign w:val="center"/>
            <w:hideMark/>
          </w:tcPr>
          <w:p w14:paraId="2BDBEDE2" w14:textId="77777777" w:rsidR="00BF0E21" w:rsidRPr="00D726EA" w:rsidRDefault="00BF0E21" w:rsidP="00BF0E21">
            <w:pPr>
              <w:jc w:val="both"/>
              <w:rPr>
                <w:rFonts w:ascii="Arial" w:hAnsi="Arial" w:cs="Arial"/>
                <w:color w:val="000000" w:themeColor="text1"/>
                <w:sz w:val="24"/>
                <w:szCs w:val="24"/>
                <w:lang w:val="es-MX"/>
              </w:rPr>
            </w:pPr>
            <w:r w:rsidRPr="00D726EA">
              <w:rPr>
                <w:rFonts w:ascii="Arial" w:hAnsi="Arial" w:cs="Arial"/>
                <w:color w:val="000000" w:themeColor="text1"/>
                <w:sz w:val="24"/>
                <w:szCs w:val="24"/>
                <w:lang w:val="es-MX"/>
              </w:rPr>
              <w:t>Mayo</w:t>
            </w:r>
          </w:p>
        </w:tc>
        <w:tc>
          <w:tcPr>
            <w:tcW w:w="0" w:type="auto"/>
            <w:vAlign w:val="center"/>
            <w:hideMark/>
          </w:tcPr>
          <w:p w14:paraId="2F41B272" w14:textId="4790AC8D" w:rsidR="00BF0E21" w:rsidRPr="00D726EA" w:rsidRDefault="00BF0E21" w:rsidP="00257D22">
            <w:pPr>
              <w:jc w:val="center"/>
              <w:rPr>
                <w:rFonts w:ascii="Arial" w:hAnsi="Arial" w:cs="Arial"/>
                <w:color w:val="000000" w:themeColor="text1"/>
                <w:sz w:val="24"/>
                <w:szCs w:val="24"/>
                <w:lang w:val="es-MX"/>
              </w:rPr>
            </w:pPr>
            <w:r w:rsidRPr="00D726EA">
              <w:rPr>
                <w:rFonts w:ascii="Arial" w:hAnsi="Arial" w:cs="Arial"/>
                <w:color w:val="000000" w:themeColor="text1"/>
                <w:sz w:val="24"/>
                <w:szCs w:val="24"/>
                <w:lang w:val="es-MX"/>
              </w:rPr>
              <w:t>$</w:t>
            </w:r>
            <w:r w:rsidR="008C01FF">
              <w:rPr>
                <w:rFonts w:ascii="Arial" w:hAnsi="Arial" w:cs="Arial"/>
                <w:color w:val="000000" w:themeColor="text1"/>
                <w:sz w:val="24"/>
                <w:szCs w:val="24"/>
                <w:lang w:val="es-MX"/>
              </w:rPr>
              <w:t xml:space="preserve"> 524,602.42</w:t>
            </w:r>
          </w:p>
        </w:tc>
        <w:tc>
          <w:tcPr>
            <w:tcW w:w="0" w:type="auto"/>
            <w:vAlign w:val="center"/>
            <w:hideMark/>
          </w:tcPr>
          <w:p w14:paraId="066793DD" w14:textId="3E5D6891" w:rsidR="00BF0E21" w:rsidRPr="00D726EA" w:rsidRDefault="00BF0E21" w:rsidP="00257D22">
            <w:pPr>
              <w:jc w:val="center"/>
              <w:rPr>
                <w:rFonts w:ascii="Arial" w:hAnsi="Arial" w:cs="Arial"/>
                <w:color w:val="000000" w:themeColor="text1"/>
                <w:sz w:val="24"/>
                <w:szCs w:val="24"/>
                <w:lang w:val="es-MX"/>
              </w:rPr>
            </w:pPr>
            <w:r w:rsidRPr="00D726EA">
              <w:rPr>
                <w:rFonts w:ascii="Arial" w:hAnsi="Arial" w:cs="Arial"/>
                <w:color w:val="000000" w:themeColor="text1"/>
                <w:sz w:val="24"/>
                <w:szCs w:val="24"/>
                <w:lang w:val="es-MX"/>
              </w:rPr>
              <w:t>$</w:t>
            </w:r>
            <w:r w:rsidR="008C01FF">
              <w:rPr>
                <w:rFonts w:ascii="Arial" w:hAnsi="Arial" w:cs="Arial"/>
                <w:color w:val="000000" w:themeColor="text1"/>
                <w:sz w:val="24"/>
                <w:szCs w:val="24"/>
                <w:lang w:val="es-MX"/>
              </w:rPr>
              <w:t xml:space="preserve"> 363,480.80</w:t>
            </w:r>
          </w:p>
        </w:tc>
        <w:tc>
          <w:tcPr>
            <w:tcW w:w="1579" w:type="dxa"/>
            <w:vAlign w:val="center"/>
            <w:hideMark/>
          </w:tcPr>
          <w:p w14:paraId="4EA02D99" w14:textId="4411ADEF" w:rsidR="00BF0E21" w:rsidRPr="00D726EA" w:rsidRDefault="00BF0E21" w:rsidP="00257D22">
            <w:pPr>
              <w:jc w:val="center"/>
              <w:rPr>
                <w:rFonts w:ascii="Arial" w:hAnsi="Arial" w:cs="Arial"/>
                <w:color w:val="000000" w:themeColor="text1"/>
                <w:sz w:val="24"/>
                <w:szCs w:val="24"/>
                <w:lang w:val="es-MX"/>
              </w:rPr>
            </w:pPr>
            <w:r w:rsidRPr="00D726EA">
              <w:rPr>
                <w:rFonts w:ascii="Arial" w:hAnsi="Arial" w:cs="Arial"/>
                <w:color w:val="000000" w:themeColor="text1"/>
                <w:sz w:val="24"/>
                <w:szCs w:val="24"/>
                <w:lang w:val="es-MX"/>
              </w:rPr>
              <w:t>$</w:t>
            </w:r>
            <w:r w:rsidR="003E4A7A">
              <w:rPr>
                <w:rFonts w:ascii="Arial" w:hAnsi="Arial" w:cs="Arial"/>
                <w:color w:val="000000" w:themeColor="text1"/>
                <w:sz w:val="24"/>
                <w:szCs w:val="24"/>
                <w:lang w:val="es-MX"/>
              </w:rPr>
              <w:t xml:space="preserve"> 888,083.22</w:t>
            </w:r>
          </w:p>
        </w:tc>
      </w:tr>
      <w:tr w:rsidR="00BF0E21" w:rsidRPr="00D726EA" w14:paraId="45D22C46" w14:textId="77777777" w:rsidTr="00EE201C">
        <w:trPr>
          <w:tblCellSpacing w:w="15" w:type="dxa"/>
        </w:trPr>
        <w:tc>
          <w:tcPr>
            <w:tcW w:w="0" w:type="auto"/>
            <w:vAlign w:val="center"/>
            <w:hideMark/>
          </w:tcPr>
          <w:p w14:paraId="550A7345" w14:textId="77777777" w:rsidR="00BF0E21" w:rsidRPr="00D726EA" w:rsidRDefault="00BF0E21" w:rsidP="00BF0E21">
            <w:pPr>
              <w:jc w:val="both"/>
              <w:rPr>
                <w:rFonts w:ascii="Arial" w:hAnsi="Arial" w:cs="Arial"/>
                <w:color w:val="000000" w:themeColor="text1"/>
                <w:sz w:val="24"/>
                <w:szCs w:val="24"/>
                <w:lang w:val="es-MX"/>
              </w:rPr>
            </w:pPr>
            <w:r w:rsidRPr="00D726EA">
              <w:rPr>
                <w:rFonts w:ascii="Arial" w:hAnsi="Arial" w:cs="Arial"/>
                <w:color w:val="000000" w:themeColor="text1"/>
                <w:sz w:val="24"/>
                <w:szCs w:val="24"/>
                <w:lang w:val="es-MX"/>
              </w:rPr>
              <w:t>Junio</w:t>
            </w:r>
          </w:p>
        </w:tc>
        <w:tc>
          <w:tcPr>
            <w:tcW w:w="0" w:type="auto"/>
            <w:vAlign w:val="center"/>
            <w:hideMark/>
          </w:tcPr>
          <w:p w14:paraId="0CF50133" w14:textId="07F4C140" w:rsidR="00BF0E21" w:rsidRPr="00D726EA" w:rsidRDefault="00BF0E21" w:rsidP="00257D22">
            <w:pPr>
              <w:jc w:val="center"/>
              <w:rPr>
                <w:rFonts w:ascii="Arial" w:hAnsi="Arial" w:cs="Arial"/>
                <w:color w:val="000000" w:themeColor="text1"/>
                <w:sz w:val="24"/>
                <w:szCs w:val="24"/>
                <w:lang w:val="es-MX"/>
              </w:rPr>
            </w:pPr>
            <w:r w:rsidRPr="00D726EA">
              <w:rPr>
                <w:rFonts w:ascii="Arial" w:hAnsi="Arial" w:cs="Arial"/>
                <w:color w:val="000000" w:themeColor="text1"/>
                <w:sz w:val="24"/>
                <w:szCs w:val="24"/>
                <w:lang w:val="es-MX"/>
              </w:rPr>
              <w:t>$</w:t>
            </w:r>
            <w:r w:rsidR="00AE7CCA">
              <w:rPr>
                <w:rFonts w:ascii="Arial" w:hAnsi="Arial" w:cs="Arial"/>
                <w:color w:val="000000" w:themeColor="text1"/>
                <w:sz w:val="24"/>
                <w:szCs w:val="24"/>
                <w:lang w:val="es-MX"/>
              </w:rPr>
              <w:t>191,164.66</w:t>
            </w:r>
          </w:p>
        </w:tc>
        <w:tc>
          <w:tcPr>
            <w:tcW w:w="0" w:type="auto"/>
            <w:vAlign w:val="center"/>
            <w:hideMark/>
          </w:tcPr>
          <w:p w14:paraId="2E3BC0EB" w14:textId="6912DE53" w:rsidR="00BF0E21" w:rsidRPr="00D726EA" w:rsidRDefault="00BF0E21" w:rsidP="00257D22">
            <w:pPr>
              <w:jc w:val="center"/>
              <w:rPr>
                <w:rFonts w:ascii="Arial" w:hAnsi="Arial" w:cs="Arial"/>
                <w:color w:val="000000" w:themeColor="text1"/>
                <w:sz w:val="24"/>
                <w:szCs w:val="24"/>
                <w:lang w:val="es-MX"/>
              </w:rPr>
            </w:pPr>
            <w:r w:rsidRPr="00D726EA">
              <w:rPr>
                <w:rFonts w:ascii="Arial" w:hAnsi="Arial" w:cs="Arial"/>
                <w:color w:val="000000" w:themeColor="text1"/>
                <w:sz w:val="24"/>
                <w:szCs w:val="24"/>
                <w:lang w:val="es-MX"/>
              </w:rPr>
              <w:t>$</w:t>
            </w:r>
            <w:r w:rsidR="00AE7CCA">
              <w:rPr>
                <w:rFonts w:ascii="Arial" w:hAnsi="Arial" w:cs="Arial"/>
                <w:color w:val="000000" w:themeColor="text1"/>
                <w:sz w:val="24"/>
                <w:szCs w:val="24"/>
                <w:lang w:val="es-MX"/>
              </w:rPr>
              <w:t>69,783.02</w:t>
            </w:r>
          </w:p>
        </w:tc>
        <w:tc>
          <w:tcPr>
            <w:tcW w:w="1579" w:type="dxa"/>
            <w:vAlign w:val="center"/>
            <w:hideMark/>
          </w:tcPr>
          <w:p w14:paraId="4564C479" w14:textId="754A8978" w:rsidR="00BF0E21" w:rsidRPr="00D726EA" w:rsidRDefault="00BF0E21" w:rsidP="00257D22">
            <w:pPr>
              <w:jc w:val="center"/>
              <w:rPr>
                <w:rFonts w:ascii="Arial" w:hAnsi="Arial" w:cs="Arial"/>
                <w:color w:val="000000" w:themeColor="text1"/>
                <w:sz w:val="24"/>
                <w:szCs w:val="24"/>
                <w:lang w:val="es-MX"/>
              </w:rPr>
            </w:pPr>
            <w:r w:rsidRPr="00D726EA">
              <w:rPr>
                <w:rFonts w:ascii="Arial" w:hAnsi="Arial" w:cs="Arial"/>
                <w:color w:val="000000" w:themeColor="text1"/>
                <w:sz w:val="24"/>
                <w:szCs w:val="24"/>
                <w:lang w:val="es-MX"/>
              </w:rPr>
              <w:t>$</w:t>
            </w:r>
            <w:r w:rsidR="003E4A7A">
              <w:rPr>
                <w:rFonts w:ascii="Arial" w:hAnsi="Arial" w:cs="Arial"/>
                <w:color w:val="000000" w:themeColor="text1"/>
                <w:sz w:val="24"/>
                <w:szCs w:val="24"/>
                <w:lang w:val="es-MX"/>
              </w:rPr>
              <w:t xml:space="preserve"> 260,947.68</w:t>
            </w:r>
          </w:p>
        </w:tc>
      </w:tr>
      <w:tr w:rsidR="00BF0E21" w:rsidRPr="00D726EA" w14:paraId="59EDBC43" w14:textId="77777777" w:rsidTr="00EE201C">
        <w:trPr>
          <w:trHeight w:val="58"/>
          <w:tblCellSpacing w:w="15" w:type="dxa"/>
        </w:trPr>
        <w:tc>
          <w:tcPr>
            <w:tcW w:w="0" w:type="auto"/>
            <w:vAlign w:val="center"/>
            <w:hideMark/>
          </w:tcPr>
          <w:p w14:paraId="2AF95CDC" w14:textId="164EEEE1" w:rsidR="00BF0E21" w:rsidRPr="00D726EA" w:rsidRDefault="00D726EA" w:rsidP="00BF0E21">
            <w:pPr>
              <w:jc w:val="both"/>
              <w:rPr>
                <w:rFonts w:ascii="Arial" w:hAnsi="Arial" w:cs="Arial"/>
                <w:color w:val="000000" w:themeColor="text1"/>
                <w:sz w:val="24"/>
                <w:szCs w:val="24"/>
                <w:lang w:val="es-MX"/>
              </w:rPr>
            </w:pPr>
            <w:r w:rsidRPr="00D726EA">
              <w:rPr>
                <w:rFonts w:ascii="Arial" w:hAnsi="Arial" w:cs="Arial"/>
                <w:b/>
                <w:bCs/>
                <w:color w:val="000000" w:themeColor="text1"/>
                <w:sz w:val="24"/>
                <w:szCs w:val="24"/>
                <w:lang w:val="es-MX"/>
              </w:rPr>
              <w:t>TOTAL,</w:t>
            </w:r>
            <w:r w:rsidR="004F17A3" w:rsidRPr="00D726EA">
              <w:rPr>
                <w:rFonts w:ascii="Arial" w:hAnsi="Arial" w:cs="Arial"/>
                <w:b/>
                <w:bCs/>
                <w:color w:val="000000" w:themeColor="text1"/>
                <w:sz w:val="24"/>
                <w:szCs w:val="24"/>
                <w:lang w:val="es-MX"/>
              </w:rPr>
              <w:t xml:space="preserve"> DEL SEGUNDO </w:t>
            </w:r>
            <w:r w:rsidRPr="00D726EA">
              <w:rPr>
                <w:rFonts w:ascii="Arial" w:hAnsi="Arial" w:cs="Arial"/>
                <w:b/>
                <w:bCs/>
                <w:color w:val="000000" w:themeColor="text1"/>
                <w:sz w:val="24"/>
                <w:szCs w:val="24"/>
                <w:lang w:val="es-MX"/>
              </w:rPr>
              <w:t>TRIMESTRE:</w:t>
            </w:r>
            <w:r w:rsidR="003E4A7A" w:rsidRPr="00065A2B">
              <w:rPr>
                <w:rFonts w:ascii="Arial" w:hAnsi="Arial" w:cs="Arial"/>
                <w:b/>
                <w:bCs/>
                <w:color w:val="000000" w:themeColor="text1"/>
                <w:sz w:val="24"/>
                <w:szCs w:val="24"/>
              </w:rPr>
              <w:t xml:space="preserve"> </w:t>
            </w:r>
            <w:r w:rsidR="003E4A7A" w:rsidRPr="003E4A7A">
              <w:rPr>
                <w:rFonts w:ascii="Arial" w:hAnsi="Arial" w:cs="Arial"/>
                <w:b/>
                <w:bCs/>
                <w:color w:val="EE0000"/>
                <w:sz w:val="24"/>
                <w:szCs w:val="24"/>
              </w:rPr>
              <w:t>1,403,803.44</w:t>
            </w:r>
          </w:p>
        </w:tc>
        <w:tc>
          <w:tcPr>
            <w:tcW w:w="0" w:type="auto"/>
            <w:vAlign w:val="center"/>
            <w:hideMark/>
          </w:tcPr>
          <w:p w14:paraId="3B6C3F2F" w14:textId="77777777" w:rsidR="00BF0E21" w:rsidRPr="00D726EA" w:rsidRDefault="00BF0E21" w:rsidP="00257D22">
            <w:pPr>
              <w:jc w:val="center"/>
              <w:rPr>
                <w:rFonts w:ascii="Arial" w:hAnsi="Arial" w:cs="Arial"/>
                <w:color w:val="000000" w:themeColor="text1"/>
                <w:sz w:val="24"/>
                <w:szCs w:val="24"/>
                <w:lang w:val="es-MX"/>
              </w:rPr>
            </w:pPr>
          </w:p>
        </w:tc>
        <w:tc>
          <w:tcPr>
            <w:tcW w:w="0" w:type="auto"/>
            <w:vAlign w:val="center"/>
            <w:hideMark/>
          </w:tcPr>
          <w:p w14:paraId="42C0D10E" w14:textId="77777777" w:rsidR="00BF0E21" w:rsidRPr="00D726EA" w:rsidRDefault="00BF0E21" w:rsidP="00257D22">
            <w:pPr>
              <w:jc w:val="center"/>
              <w:rPr>
                <w:rFonts w:ascii="Arial" w:hAnsi="Arial" w:cs="Arial"/>
                <w:color w:val="000000" w:themeColor="text1"/>
                <w:sz w:val="24"/>
                <w:szCs w:val="24"/>
                <w:lang w:val="es-MX"/>
              </w:rPr>
            </w:pPr>
          </w:p>
        </w:tc>
        <w:tc>
          <w:tcPr>
            <w:tcW w:w="1579" w:type="dxa"/>
            <w:vAlign w:val="center"/>
            <w:hideMark/>
          </w:tcPr>
          <w:p w14:paraId="7A20DDE6" w14:textId="77777777" w:rsidR="00BF0E21" w:rsidRPr="00D726EA" w:rsidRDefault="00BF0E21" w:rsidP="00257D22">
            <w:pPr>
              <w:jc w:val="center"/>
              <w:rPr>
                <w:rFonts w:ascii="Arial" w:hAnsi="Arial" w:cs="Arial"/>
                <w:color w:val="000000" w:themeColor="text1"/>
                <w:sz w:val="24"/>
                <w:szCs w:val="24"/>
                <w:lang w:val="es-MX"/>
              </w:rPr>
            </w:pPr>
          </w:p>
        </w:tc>
      </w:tr>
    </w:tbl>
    <w:p w14:paraId="31E1320C" w14:textId="77777777" w:rsidR="00D726EA" w:rsidRDefault="00D726EA" w:rsidP="00D726EA">
      <w:pPr>
        <w:rPr>
          <w:rFonts w:ascii="Arial" w:hAnsi="Arial" w:cs="Arial"/>
          <w:color w:val="000000" w:themeColor="text1"/>
          <w:sz w:val="24"/>
          <w:szCs w:val="24"/>
          <w:lang w:val="es-MX"/>
        </w:rPr>
      </w:pPr>
      <w:r w:rsidRPr="00D726EA">
        <w:rPr>
          <w:rFonts w:ascii="Arial" w:hAnsi="Arial" w:cs="Arial"/>
          <w:color w:val="000000" w:themeColor="text1"/>
          <w:sz w:val="24"/>
          <w:szCs w:val="24"/>
          <w:lang w:val="es-MX"/>
        </w:rPr>
        <w:t>Con la finalidad de evaluar la eficiencia en el ejercicio de los recursos destinados al mantenimiento del parque vehicular, se realizó un análisis comparativo del gasto correspondiente al segundo trimestre de los ejercicios fiscales 2025 y 2026.</w:t>
      </w:r>
    </w:p>
    <w:p w14:paraId="70518AD2" w14:textId="77777777" w:rsidR="0099590D" w:rsidRPr="00D726EA" w:rsidRDefault="0099590D" w:rsidP="00D726EA">
      <w:pPr>
        <w:rPr>
          <w:rFonts w:ascii="Arial" w:hAnsi="Arial" w:cs="Arial"/>
          <w:color w:val="000000" w:themeColor="text1"/>
          <w:sz w:val="24"/>
          <w:szCs w:val="24"/>
          <w:lang w:val="es-MX"/>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57"/>
        <w:gridCol w:w="1914"/>
        <w:gridCol w:w="1981"/>
        <w:gridCol w:w="1462"/>
        <w:gridCol w:w="1596"/>
      </w:tblGrid>
      <w:tr w:rsidR="00D726EA" w:rsidRPr="00D726EA" w14:paraId="780DAE07" w14:textId="77777777">
        <w:trPr>
          <w:tblCellSpacing w:w="15" w:type="dxa"/>
        </w:trPr>
        <w:tc>
          <w:tcPr>
            <w:tcW w:w="0" w:type="auto"/>
            <w:vAlign w:val="center"/>
            <w:hideMark/>
          </w:tcPr>
          <w:p w14:paraId="2749D05A" w14:textId="77777777" w:rsidR="00D726EA" w:rsidRPr="00D726EA" w:rsidRDefault="00D726EA" w:rsidP="00D726EA">
            <w:pPr>
              <w:rPr>
                <w:rFonts w:ascii="Arial" w:hAnsi="Arial" w:cs="Arial"/>
                <w:b/>
                <w:bCs/>
                <w:color w:val="000000" w:themeColor="text1"/>
                <w:sz w:val="24"/>
                <w:szCs w:val="24"/>
                <w:lang w:val="es-MX"/>
              </w:rPr>
            </w:pPr>
            <w:r w:rsidRPr="00D726EA">
              <w:rPr>
                <w:rFonts w:ascii="Arial" w:hAnsi="Arial" w:cs="Arial"/>
                <w:b/>
                <w:bCs/>
                <w:color w:val="000000" w:themeColor="text1"/>
                <w:sz w:val="24"/>
                <w:szCs w:val="24"/>
                <w:lang w:val="es-MX"/>
              </w:rPr>
              <w:t>Concepto</w:t>
            </w:r>
          </w:p>
        </w:tc>
        <w:tc>
          <w:tcPr>
            <w:tcW w:w="0" w:type="auto"/>
            <w:vAlign w:val="center"/>
            <w:hideMark/>
          </w:tcPr>
          <w:p w14:paraId="55CAC5F1" w14:textId="4B2B928E" w:rsidR="00D726EA" w:rsidRPr="00D726EA" w:rsidRDefault="00D726EA" w:rsidP="00D726EA">
            <w:pPr>
              <w:rPr>
                <w:rFonts w:ascii="Arial" w:hAnsi="Arial" w:cs="Arial"/>
                <w:b/>
                <w:bCs/>
                <w:color w:val="000000" w:themeColor="text1"/>
                <w:sz w:val="24"/>
                <w:szCs w:val="24"/>
                <w:lang w:val="es-MX"/>
              </w:rPr>
            </w:pPr>
            <w:r w:rsidRPr="00D726EA">
              <w:rPr>
                <w:rFonts w:ascii="Arial" w:hAnsi="Arial" w:cs="Arial"/>
                <w:b/>
                <w:bCs/>
                <w:color w:val="000000" w:themeColor="text1"/>
                <w:sz w:val="24"/>
                <w:szCs w:val="24"/>
                <w:lang w:val="es-MX"/>
              </w:rPr>
              <w:t>Abril–</w:t>
            </w:r>
            <w:r w:rsidR="000A3E08" w:rsidRPr="00D726EA">
              <w:rPr>
                <w:rFonts w:ascii="Arial" w:hAnsi="Arial" w:cs="Arial"/>
                <w:b/>
                <w:bCs/>
                <w:color w:val="000000" w:themeColor="text1"/>
                <w:sz w:val="24"/>
                <w:szCs w:val="24"/>
                <w:lang w:val="es-MX"/>
              </w:rPr>
              <w:t>junio</w:t>
            </w:r>
            <w:r w:rsidRPr="00D726EA">
              <w:rPr>
                <w:rFonts w:ascii="Arial" w:hAnsi="Arial" w:cs="Arial"/>
                <w:b/>
                <w:bCs/>
                <w:color w:val="000000" w:themeColor="text1"/>
                <w:sz w:val="24"/>
                <w:szCs w:val="24"/>
                <w:lang w:val="es-MX"/>
              </w:rPr>
              <w:t xml:space="preserve"> 2025</w:t>
            </w:r>
          </w:p>
        </w:tc>
        <w:tc>
          <w:tcPr>
            <w:tcW w:w="0" w:type="auto"/>
            <w:vAlign w:val="center"/>
            <w:hideMark/>
          </w:tcPr>
          <w:p w14:paraId="5F187FB2" w14:textId="43E2E4EF" w:rsidR="00D726EA" w:rsidRPr="00D726EA" w:rsidRDefault="000A3E08" w:rsidP="00D726EA">
            <w:pPr>
              <w:rPr>
                <w:rFonts w:ascii="Arial" w:hAnsi="Arial" w:cs="Arial"/>
                <w:b/>
                <w:bCs/>
                <w:color w:val="000000" w:themeColor="text1"/>
                <w:sz w:val="24"/>
                <w:szCs w:val="24"/>
                <w:lang w:val="es-MX"/>
              </w:rPr>
            </w:pPr>
            <w:r>
              <w:rPr>
                <w:rFonts w:ascii="Arial" w:hAnsi="Arial" w:cs="Arial"/>
                <w:b/>
                <w:bCs/>
                <w:color w:val="000000" w:themeColor="text1"/>
                <w:sz w:val="24"/>
                <w:szCs w:val="24"/>
                <w:lang w:val="es-MX"/>
              </w:rPr>
              <w:t xml:space="preserve"> </w:t>
            </w:r>
            <w:r w:rsidR="00D726EA" w:rsidRPr="00D726EA">
              <w:rPr>
                <w:rFonts w:ascii="Arial" w:hAnsi="Arial" w:cs="Arial"/>
                <w:b/>
                <w:bCs/>
                <w:color w:val="000000" w:themeColor="text1"/>
                <w:sz w:val="24"/>
                <w:szCs w:val="24"/>
                <w:lang w:val="es-MX"/>
              </w:rPr>
              <w:t>Abril–</w:t>
            </w:r>
            <w:r w:rsidRPr="00D726EA">
              <w:rPr>
                <w:rFonts w:ascii="Arial" w:hAnsi="Arial" w:cs="Arial"/>
                <w:b/>
                <w:bCs/>
                <w:color w:val="000000" w:themeColor="text1"/>
                <w:sz w:val="24"/>
                <w:szCs w:val="24"/>
                <w:lang w:val="es-MX"/>
              </w:rPr>
              <w:t>junio</w:t>
            </w:r>
            <w:r>
              <w:rPr>
                <w:rFonts w:ascii="Arial" w:hAnsi="Arial" w:cs="Arial"/>
                <w:b/>
                <w:bCs/>
                <w:color w:val="000000" w:themeColor="text1"/>
                <w:sz w:val="24"/>
                <w:szCs w:val="24"/>
                <w:lang w:val="es-MX"/>
              </w:rPr>
              <w:t xml:space="preserve"> </w:t>
            </w:r>
            <w:r w:rsidR="00D726EA" w:rsidRPr="00D726EA">
              <w:rPr>
                <w:rFonts w:ascii="Arial" w:hAnsi="Arial" w:cs="Arial"/>
                <w:b/>
                <w:bCs/>
                <w:color w:val="000000" w:themeColor="text1"/>
                <w:sz w:val="24"/>
                <w:szCs w:val="24"/>
                <w:lang w:val="es-MX"/>
              </w:rPr>
              <w:t>2026</w:t>
            </w:r>
          </w:p>
        </w:tc>
        <w:tc>
          <w:tcPr>
            <w:tcW w:w="0" w:type="auto"/>
            <w:vAlign w:val="center"/>
            <w:hideMark/>
          </w:tcPr>
          <w:p w14:paraId="49E7C500" w14:textId="23CB28A4" w:rsidR="00D726EA" w:rsidRPr="00D726EA" w:rsidRDefault="000A3E08" w:rsidP="00D726EA">
            <w:pPr>
              <w:rPr>
                <w:rFonts w:ascii="Arial" w:hAnsi="Arial" w:cs="Arial"/>
                <w:b/>
                <w:bCs/>
                <w:color w:val="000000" w:themeColor="text1"/>
                <w:sz w:val="24"/>
                <w:szCs w:val="24"/>
                <w:lang w:val="es-MX"/>
              </w:rPr>
            </w:pPr>
            <w:r>
              <w:rPr>
                <w:rFonts w:ascii="Arial" w:hAnsi="Arial" w:cs="Arial"/>
                <w:b/>
                <w:bCs/>
                <w:color w:val="000000" w:themeColor="text1"/>
                <w:sz w:val="24"/>
                <w:szCs w:val="24"/>
                <w:lang w:val="es-MX"/>
              </w:rPr>
              <w:t xml:space="preserve">   </w:t>
            </w:r>
            <w:r w:rsidR="00D726EA" w:rsidRPr="00D726EA">
              <w:rPr>
                <w:rFonts w:ascii="Arial" w:hAnsi="Arial" w:cs="Arial"/>
                <w:b/>
                <w:bCs/>
                <w:color w:val="000000" w:themeColor="text1"/>
                <w:sz w:val="24"/>
                <w:szCs w:val="24"/>
                <w:lang w:val="es-MX"/>
              </w:rPr>
              <w:t>Diferencia</w:t>
            </w:r>
          </w:p>
        </w:tc>
        <w:tc>
          <w:tcPr>
            <w:tcW w:w="0" w:type="auto"/>
            <w:vAlign w:val="center"/>
            <w:hideMark/>
          </w:tcPr>
          <w:p w14:paraId="5B7D7C12" w14:textId="77777777" w:rsidR="00D726EA" w:rsidRPr="00D726EA" w:rsidRDefault="00D726EA" w:rsidP="00D726EA">
            <w:pPr>
              <w:rPr>
                <w:rFonts w:ascii="Arial" w:hAnsi="Arial" w:cs="Arial"/>
                <w:b/>
                <w:bCs/>
                <w:color w:val="000000" w:themeColor="text1"/>
                <w:sz w:val="24"/>
                <w:szCs w:val="24"/>
                <w:lang w:val="es-MX"/>
              </w:rPr>
            </w:pPr>
            <w:r w:rsidRPr="00D726EA">
              <w:rPr>
                <w:rFonts w:ascii="Arial" w:hAnsi="Arial" w:cs="Arial"/>
                <w:b/>
                <w:bCs/>
                <w:color w:val="000000" w:themeColor="text1"/>
                <w:sz w:val="24"/>
                <w:szCs w:val="24"/>
                <w:lang w:val="es-MX"/>
              </w:rPr>
              <w:t>Variación (%)</w:t>
            </w:r>
          </w:p>
        </w:tc>
      </w:tr>
      <w:tr w:rsidR="00D726EA" w:rsidRPr="00D726EA" w14:paraId="60687DB9" w14:textId="77777777">
        <w:trPr>
          <w:tblCellSpacing w:w="15" w:type="dxa"/>
        </w:trPr>
        <w:tc>
          <w:tcPr>
            <w:tcW w:w="0" w:type="auto"/>
            <w:vAlign w:val="center"/>
            <w:hideMark/>
          </w:tcPr>
          <w:p w14:paraId="3FDA4D89" w14:textId="77777777" w:rsidR="00D726EA" w:rsidRPr="00D726EA" w:rsidRDefault="00D726EA" w:rsidP="00D726EA">
            <w:pPr>
              <w:rPr>
                <w:rFonts w:ascii="Arial" w:hAnsi="Arial" w:cs="Arial"/>
                <w:color w:val="000000" w:themeColor="text1"/>
                <w:sz w:val="24"/>
                <w:szCs w:val="24"/>
                <w:lang w:val="es-MX"/>
              </w:rPr>
            </w:pPr>
            <w:r w:rsidRPr="00D726EA">
              <w:rPr>
                <w:rFonts w:ascii="Arial" w:hAnsi="Arial" w:cs="Arial"/>
                <w:color w:val="000000" w:themeColor="text1"/>
                <w:sz w:val="24"/>
                <w:szCs w:val="24"/>
                <w:lang w:val="es-MX"/>
              </w:rPr>
              <w:t>Refacciones</w:t>
            </w:r>
          </w:p>
        </w:tc>
        <w:tc>
          <w:tcPr>
            <w:tcW w:w="0" w:type="auto"/>
            <w:vAlign w:val="center"/>
            <w:hideMark/>
          </w:tcPr>
          <w:p w14:paraId="34DD5883" w14:textId="79B6641E" w:rsidR="00D726EA" w:rsidRPr="00D726EA" w:rsidRDefault="00D726EA" w:rsidP="00D726EA">
            <w:pPr>
              <w:rPr>
                <w:rFonts w:ascii="Arial" w:hAnsi="Arial" w:cs="Arial"/>
                <w:color w:val="000000" w:themeColor="text1"/>
                <w:sz w:val="24"/>
                <w:szCs w:val="24"/>
                <w:lang w:val="es-MX"/>
              </w:rPr>
            </w:pPr>
            <w:r w:rsidRPr="00D726EA">
              <w:rPr>
                <w:rFonts w:ascii="Arial" w:hAnsi="Arial" w:cs="Arial"/>
                <w:color w:val="000000" w:themeColor="text1"/>
                <w:sz w:val="24"/>
                <w:szCs w:val="24"/>
                <w:lang w:val="es-MX"/>
              </w:rPr>
              <w:t>$</w:t>
            </w:r>
            <w:r w:rsidR="0099590D">
              <w:rPr>
                <w:rFonts w:ascii="Arial" w:hAnsi="Arial" w:cs="Arial"/>
                <w:color w:val="000000" w:themeColor="text1"/>
                <w:sz w:val="24"/>
                <w:szCs w:val="24"/>
                <w:lang w:val="es-MX"/>
              </w:rPr>
              <w:t xml:space="preserve"> 501,457.49</w:t>
            </w:r>
            <w:r w:rsidR="000A3E08">
              <w:rPr>
                <w:rFonts w:ascii="Arial" w:hAnsi="Arial" w:cs="Arial"/>
                <w:color w:val="000000" w:themeColor="text1"/>
                <w:sz w:val="24"/>
                <w:szCs w:val="24"/>
                <w:lang w:val="es-MX"/>
              </w:rPr>
              <w:t xml:space="preserve">    </w:t>
            </w:r>
          </w:p>
        </w:tc>
        <w:tc>
          <w:tcPr>
            <w:tcW w:w="0" w:type="auto"/>
            <w:vAlign w:val="center"/>
            <w:hideMark/>
          </w:tcPr>
          <w:p w14:paraId="2A9967F7" w14:textId="144D608C" w:rsidR="00D726EA" w:rsidRPr="00D726EA" w:rsidRDefault="00D726EA" w:rsidP="00D726EA">
            <w:pPr>
              <w:rPr>
                <w:rFonts w:ascii="Arial" w:hAnsi="Arial" w:cs="Arial"/>
                <w:color w:val="000000" w:themeColor="text1"/>
                <w:sz w:val="24"/>
                <w:szCs w:val="24"/>
                <w:lang w:val="es-MX"/>
              </w:rPr>
            </w:pPr>
            <w:r w:rsidRPr="00D726EA">
              <w:rPr>
                <w:rFonts w:ascii="Arial" w:hAnsi="Arial" w:cs="Arial"/>
                <w:color w:val="000000" w:themeColor="text1"/>
                <w:sz w:val="24"/>
                <w:szCs w:val="24"/>
                <w:lang w:val="es-MX"/>
              </w:rPr>
              <w:t>$</w:t>
            </w:r>
            <w:r w:rsidR="00CB3D33">
              <w:rPr>
                <w:rFonts w:ascii="Arial" w:hAnsi="Arial" w:cs="Arial"/>
                <w:color w:val="000000" w:themeColor="text1"/>
                <w:sz w:val="24"/>
                <w:szCs w:val="24"/>
                <w:lang w:val="es-MX"/>
              </w:rPr>
              <w:t xml:space="preserve"> 899,578.91</w:t>
            </w:r>
          </w:p>
        </w:tc>
        <w:tc>
          <w:tcPr>
            <w:tcW w:w="0" w:type="auto"/>
            <w:vAlign w:val="center"/>
            <w:hideMark/>
          </w:tcPr>
          <w:p w14:paraId="5A36486B" w14:textId="49240EE5" w:rsidR="00D726EA" w:rsidRPr="00D726EA" w:rsidRDefault="00D726EA" w:rsidP="00D726EA">
            <w:pPr>
              <w:rPr>
                <w:rFonts w:ascii="Arial" w:hAnsi="Arial" w:cs="Arial"/>
                <w:color w:val="000000" w:themeColor="text1"/>
                <w:sz w:val="24"/>
                <w:szCs w:val="24"/>
                <w:lang w:val="es-MX"/>
              </w:rPr>
            </w:pPr>
            <w:r w:rsidRPr="00D726EA">
              <w:rPr>
                <w:rFonts w:ascii="Arial" w:hAnsi="Arial" w:cs="Arial"/>
                <w:color w:val="000000" w:themeColor="text1"/>
                <w:sz w:val="24"/>
                <w:szCs w:val="24"/>
                <w:lang w:val="es-MX"/>
              </w:rPr>
              <w:t>$</w:t>
            </w:r>
            <w:r w:rsidR="0099590D">
              <w:rPr>
                <w:rFonts w:ascii="Arial" w:hAnsi="Arial" w:cs="Arial"/>
                <w:color w:val="000000" w:themeColor="text1"/>
                <w:sz w:val="24"/>
                <w:szCs w:val="24"/>
                <w:lang w:val="es-MX"/>
              </w:rPr>
              <w:t xml:space="preserve"> 398,121.42</w:t>
            </w:r>
          </w:p>
        </w:tc>
        <w:tc>
          <w:tcPr>
            <w:tcW w:w="0" w:type="auto"/>
            <w:vAlign w:val="center"/>
            <w:hideMark/>
          </w:tcPr>
          <w:p w14:paraId="6F851AF8" w14:textId="32066BD9" w:rsidR="00D726EA" w:rsidRPr="00D726EA" w:rsidRDefault="000A3E08" w:rsidP="00D726EA">
            <w:pPr>
              <w:rPr>
                <w:rFonts w:ascii="Arial" w:hAnsi="Arial" w:cs="Arial"/>
                <w:color w:val="000000" w:themeColor="text1"/>
                <w:sz w:val="24"/>
                <w:szCs w:val="24"/>
                <w:lang w:val="es-MX"/>
              </w:rPr>
            </w:pPr>
            <w:r>
              <w:rPr>
                <w:rFonts w:ascii="Arial" w:hAnsi="Arial" w:cs="Arial"/>
                <w:color w:val="000000" w:themeColor="text1"/>
                <w:sz w:val="24"/>
                <w:szCs w:val="24"/>
                <w:lang w:val="es-MX"/>
              </w:rPr>
              <w:t xml:space="preserve">   </w:t>
            </w:r>
            <w:r w:rsidR="00D726EA" w:rsidRPr="00D726EA">
              <w:rPr>
                <w:rFonts w:ascii="Arial" w:hAnsi="Arial" w:cs="Arial"/>
                <w:color w:val="000000" w:themeColor="text1"/>
                <w:sz w:val="24"/>
                <w:szCs w:val="24"/>
                <w:lang w:val="es-MX"/>
              </w:rPr>
              <w:t>__</w:t>
            </w:r>
            <w:r w:rsidR="00C0221D">
              <w:rPr>
                <w:rFonts w:ascii="Arial" w:hAnsi="Arial" w:cs="Arial"/>
                <w:color w:val="000000" w:themeColor="text1"/>
                <w:sz w:val="24"/>
                <w:szCs w:val="24"/>
                <w:lang w:val="es-MX"/>
              </w:rPr>
              <w:t>79</w:t>
            </w:r>
            <w:r w:rsidR="00D726EA" w:rsidRPr="00D726EA">
              <w:rPr>
                <w:rFonts w:ascii="Arial" w:hAnsi="Arial" w:cs="Arial"/>
                <w:color w:val="000000" w:themeColor="text1"/>
                <w:sz w:val="24"/>
                <w:szCs w:val="24"/>
                <w:lang w:val="es-MX"/>
              </w:rPr>
              <w:t>___ %</w:t>
            </w:r>
          </w:p>
        </w:tc>
      </w:tr>
      <w:tr w:rsidR="00D726EA" w:rsidRPr="00D726EA" w14:paraId="77D81B0E" w14:textId="77777777">
        <w:trPr>
          <w:tblCellSpacing w:w="15" w:type="dxa"/>
        </w:trPr>
        <w:tc>
          <w:tcPr>
            <w:tcW w:w="0" w:type="auto"/>
            <w:vAlign w:val="center"/>
            <w:hideMark/>
          </w:tcPr>
          <w:p w14:paraId="23AC1620" w14:textId="77777777" w:rsidR="00D726EA" w:rsidRPr="00D726EA" w:rsidRDefault="00D726EA" w:rsidP="00D726EA">
            <w:pPr>
              <w:rPr>
                <w:rFonts w:ascii="Arial" w:hAnsi="Arial" w:cs="Arial"/>
                <w:color w:val="000000" w:themeColor="text1"/>
                <w:sz w:val="24"/>
                <w:szCs w:val="24"/>
                <w:lang w:val="es-MX"/>
              </w:rPr>
            </w:pPr>
            <w:r w:rsidRPr="00D726EA">
              <w:rPr>
                <w:rFonts w:ascii="Arial" w:hAnsi="Arial" w:cs="Arial"/>
                <w:color w:val="000000" w:themeColor="text1"/>
                <w:sz w:val="24"/>
                <w:szCs w:val="24"/>
                <w:lang w:val="es-MX"/>
              </w:rPr>
              <w:t>Mano de obra</w:t>
            </w:r>
          </w:p>
        </w:tc>
        <w:tc>
          <w:tcPr>
            <w:tcW w:w="0" w:type="auto"/>
            <w:vAlign w:val="center"/>
            <w:hideMark/>
          </w:tcPr>
          <w:p w14:paraId="1BD97D07" w14:textId="7D925E30" w:rsidR="00D726EA" w:rsidRPr="00D726EA" w:rsidRDefault="00E866E7" w:rsidP="00D726EA">
            <w:pPr>
              <w:rPr>
                <w:rFonts w:ascii="Arial" w:hAnsi="Arial" w:cs="Arial"/>
                <w:color w:val="000000" w:themeColor="text1"/>
                <w:sz w:val="24"/>
                <w:szCs w:val="24"/>
                <w:lang w:val="es-MX"/>
              </w:rPr>
            </w:pPr>
            <w:r>
              <w:rPr>
                <w:rFonts w:ascii="Arial" w:hAnsi="Arial" w:cs="Arial"/>
                <w:color w:val="000000" w:themeColor="text1"/>
                <w:sz w:val="24"/>
                <w:szCs w:val="24"/>
                <w:lang w:val="es-MX"/>
              </w:rPr>
              <w:t xml:space="preserve"> </w:t>
            </w:r>
            <w:r w:rsidR="00D726EA" w:rsidRPr="00D726EA">
              <w:rPr>
                <w:rFonts w:ascii="Arial" w:hAnsi="Arial" w:cs="Arial"/>
                <w:color w:val="000000" w:themeColor="text1"/>
                <w:sz w:val="24"/>
                <w:szCs w:val="24"/>
                <w:lang w:val="es-MX"/>
              </w:rPr>
              <w:t>$</w:t>
            </w:r>
            <w:r w:rsidR="0099590D">
              <w:rPr>
                <w:rFonts w:ascii="Arial" w:hAnsi="Arial" w:cs="Arial"/>
                <w:color w:val="000000" w:themeColor="text1"/>
                <w:sz w:val="24"/>
                <w:szCs w:val="24"/>
                <w:lang w:val="es-MX"/>
              </w:rPr>
              <w:t xml:space="preserve"> 341,571.21</w:t>
            </w:r>
          </w:p>
        </w:tc>
        <w:tc>
          <w:tcPr>
            <w:tcW w:w="0" w:type="auto"/>
            <w:vAlign w:val="center"/>
            <w:hideMark/>
          </w:tcPr>
          <w:p w14:paraId="019E4040" w14:textId="3CE9C92E" w:rsidR="00D726EA" w:rsidRPr="00D726EA" w:rsidRDefault="00D726EA" w:rsidP="00D726EA">
            <w:pPr>
              <w:rPr>
                <w:rFonts w:ascii="Arial" w:hAnsi="Arial" w:cs="Arial"/>
                <w:color w:val="000000" w:themeColor="text1"/>
                <w:sz w:val="24"/>
                <w:szCs w:val="24"/>
                <w:lang w:val="es-MX"/>
              </w:rPr>
            </w:pPr>
            <w:r w:rsidRPr="00D726EA">
              <w:rPr>
                <w:rFonts w:ascii="Arial" w:hAnsi="Arial" w:cs="Arial"/>
                <w:color w:val="000000" w:themeColor="text1"/>
                <w:sz w:val="24"/>
                <w:szCs w:val="24"/>
                <w:lang w:val="es-MX"/>
              </w:rPr>
              <w:t>$</w:t>
            </w:r>
            <w:r w:rsidR="00CB3D33">
              <w:rPr>
                <w:rFonts w:ascii="Arial" w:hAnsi="Arial" w:cs="Arial"/>
                <w:color w:val="000000" w:themeColor="text1"/>
                <w:sz w:val="24"/>
                <w:szCs w:val="24"/>
                <w:lang w:val="es-MX"/>
              </w:rPr>
              <w:t xml:space="preserve"> 504,224.83</w:t>
            </w:r>
          </w:p>
        </w:tc>
        <w:tc>
          <w:tcPr>
            <w:tcW w:w="0" w:type="auto"/>
            <w:vAlign w:val="center"/>
            <w:hideMark/>
          </w:tcPr>
          <w:p w14:paraId="2F138E66" w14:textId="3E3A07DF" w:rsidR="00D726EA" w:rsidRPr="00D726EA" w:rsidRDefault="00D726EA" w:rsidP="00D726EA">
            <w:pPr>
              <w:rPr>
                <w:rFonts w:ascii="Arial" w:hAnsi="Arial" w:cs="Arial"/>
                <w:color w:val="000000" w:themeColor="text1"/>
                <w:sz w:val="24"/>
                <w:szCs w:val="24"/>
                <w:lang w:val="es-MX"/>
              </w:rPr>
            </w:pPr>
            <w:r w:rsidRPr="00D726EA">
              <w:rPr>
                <w:rFonts w:ascii="Arial" w:hAnsi="Arial" w:cs="Arial"/>
                <w:color w:val="000000" w:themeColor="text1"/>
                <w:sz w:val="24"/>
                <w:szCs w:val="24"/>
                <w:lang w:val="es-MX"/>
              </w:rPr>
              <w:t>$</w:t>
            </w:r>
            <w:r w:rsidR="0099590D">
              <w:rPr>
                <w:rFonts w:ascii="Arial" w:hAnsi="Arial" w:cs="Arial"/>
                <w:color w:val="000000" w:themeColor="text1"/>
                <w:sz w:val="24"/>
                <w:szCs w:val="24"/>
                <w:lang w:val="es-MX"/>
              </w:rPr>
              <w:t xml:space="preserve"> 162,653.62</w:t>
            </w:r>
          </w:p>
        </w:tc>
        <w:tc>
          <w:tcPr>
            <w:tcW w:w="0" w:type="auto"/>
            <w:vAlign w:val="center"/>
            <w:hideMark/>
          </w:tcPr>
          <w:p w14:paraId="1C4AACE9" w14:textId="0B773103" w:rsidR="00D726EA" w:rsidRPr="00D726EA" w:rsidRDefault="000A3E08" w:rsidP="00D726EA">
            <w:pPr>
              <w:rPr>
                <w:rFonts w:ascii="Arial" w:hAnsi="Arial" w:cs="Arial"/>
                <w:color w:val="000000" w:themeColor="text1"/>
                <w:sz w:val="24"/>
                <w:szCs w:val="24"/>
                <w:lang w:val="es-MX"/>
              </w:rPr>
            </w:pPr>
            <w:r>
              <w:rPr>
                <w:rFonts w:ascii="Arial" w:hAnsi="Arial" w:cs="Arial"/>
                <w:color w:val="000000" w:themeColor="text1"/>
                <w:sz w:val="24"/>
                <w:szCs w:val="24"/>
                <w:lang w:val="es-MX"/>
              </w:rPr>
              <w:t xml:space="preserve">    </w:t>
            </w:r>
            <w:r w:rsidR="00D726EA" w:rsidRPr="00D726EA">
              <w:rPr>
                <w:rFonts w:ascii="Arial" w:hAnsi="Arial" w:cs="Arial"/>
                <w:color w:val="000000" w:themeColor="text1"/>
                <w:sz w:val="24"/>
                <w:szCs w:val="24"/>
                <w:lang w:val="es-MX"/>
              </w:rPr>
              <w:t>__</w:t>
            </w:r>
            <w:r w:rsidR="00C0221D">
              <w:rPr>
                <w:rFonts w:ascii="Arial" w:hAnsi="Arial" w:cs="Arial"/>
                <w:color w:val="000000" w:themeColor="text1"/>
                <w:sz w:val="24"/>
                <w:szCs w:val="24"/>
                <w:lang w:val="es-MX"/>
              </w:rPr>
              <w:t>48</w:t>
            </w:r>
            <w:r w:rsidR="00D726EA" w:rsidRPr="00D726EA">
              <w:rPr>
                <w:rFonts w:ascii="Arial" w:hAnsi="Arial" w:cs="Arial"/>
                <w:color w:val="000000" w:themeColor="text1"/>
                <w:sz w:val="24"/>
                <w:szCs w:val="24"/>
                <w:lang w:val="es-MX"/>
              </w:rPr>
              <w:t>___ %</w:t>
            </w:r>
          </w:p>
        </w:tc>
      </w:tr>
      <w:tr w:rsidR="00D726EA" w:rsidRPr="00D726EA" w14:paraId="24433E0A" w14:textId="77777777">
        <w:trPr>
          <w:tblCellSpacing w:w="15" w:type="dxa"/>
        </w:trPr>
        <w:tc>
          <w:tcPr>
            <w:tcW w:w="0" w:type="auto"/>
            <w:vAlign w:val="center"/>
            <w:hideMark/>
          </w:tcPr>
          <w:p w14:paraId="3892D751" w14:textId="77777777" w:rsidR="00D726EA" w:rsidRPr="00D726EA" w:rsidRDefault="00D726EA" w:rsidP="00D726EA">
            <w:pPr>
              <w:rPr>
                <w:rFonts w:ascii="Arial" w:hAnsi="Arial" w:cs="Arial"/>
                <w:color w:val="000000" w:themeColor="text1"/>
                <w:sz w:val="24"/>
                <w:szCs w:val="24"/>
                <w:lang w:val="es-MX"/>
              </w:rPr>
            </w:pPr>
            <w:r w:rsidRPr="00D726EA">
              <w:rPr>
                <w:rFonts w:ascii="Arial" w:hAnsi="Arial" w:cs="Arial"/>
                <w:b/>
                <w:bCs/>
                <w:color w:val="000000" w:themeColor="text1"/>
                <w:sz w:val="24"/>
                <w:szCs w:val="24"/>
                <w:lang w:val="es-MX"/>
              </w:rPr>
              <w:t>Total</w:t>
            </w:r>
          </w:p>
        </w:tc>
        <w:tc>
          <w:tcPr>
            <w:tcW w:w="0" w:type="auto"/>
            <w:vAlign w:val="center"/>
            <w:hideMark/>
          </w:tcPr>
          <w:p w14:paraId="745B1DF5" w14:textId="416974F2" w:rsidR="00D726EA" w:rsidRPr="00D726EA" w:rsidRDefault="00D726EA" w:rsidP="00D726EA">
            <w:pPr>
              <w:rPr>
                <w:rFonts w:ascii="Arial" w:hAnsi="Arial" w:cs="Arial"/>
                <w:color w:val="000000" w:themeColor="text1"/>
                <w:sz w:val="24"/>
                <w:szCs w:val="24"/>
                <w:lang w:val="es-MX"/>
              </w:rPr>
            </w:pPr>
            <w:r w:rsidRPr="00D726EA">
              <w:rPr>
                <w:rFonts w:ascii="Arial" w:hAnsi="Arial" w:cs="Arial"/>
                <w:b/>
                <w:bCs/>
                <w:color w:val="000000" w:themeColor="text1"/>
                <w:sz w:val="24"/>
                <w:szCs w:val="24"/>
                <w:lang w:val="es-MX"/>
              </w:rPr>
              <w:t>$</w:t>
            </w:r>
            <w:r w:rsidR="0099590D">
              <w:rPr>
                <w:rFonts w:ascii="Arial" w:hAnsi="Arial" w:cs="Arial"/>
                <w:b/>
                <w:bCs/>
                <w:color w:val="000000" w:themeColor="text1"/>
                <w:sz w:val="24"/>
                <w:szCs w:val="24"/>
                <w:lang w:val="es-MX"/>
              </w:rPr>
              <w:t xml:space="preserve"> 843,028.70</w:t>
            </w:r>
          </w:p>
        </w:tc>
        <w:tc>
          <w:tcPr>
            <w:tcW w:w="0" w:type="auto"/>
            <w:vAlign w:val="center"/>
            <w:hideMark/>
          </w:tcPr>
          <w:p w14:paraId="6699308B" w14:textId="53CB7241" w:rsidR="00D726EA" w:rsidRPr="00D726EA" w:rsidRDefault="00D726EA" w:rsidP="00D726EA">
            <w:pPr>
              <w:rPr>
                <w:rFonts w:ascii="Arial" w:hAnsi="Arial" w:cs="Arial"/>
                <w:color w:val="000000" w:themeColor="text1"/>
                <w:sz w:val="24"/>
                <w:szCs w:val="24"/>
                <w:lang w:val="es-MX"/>
              </w:rPr>
            </w:pPr>
            <w:r w:rsidRPr="00D726EA">
              <w:rPr>
                <w:rFonts w:ascii="Arial" w:hAnsi="Arial" w:cs="Arial"/>
                <w:b/>
                <w:bCs/>
                <w:color w:val="000000" w:themeColor="text1"/>
                <w:sz w:val="24"/>
                <w:szCs w:val="24"/>
                <w:lang w:val="es-MX"/>
              </w:rPr>
              <w:t>$</w:t>
            </w:r>
            <w:r w:rsidR="00CB3D33">
              <w:rPr>
                <w:rFonts w:ascii="Arial" w:hAnsi="Arial" w:cs="Arial"/>
                <w:b/>
                <w:bCs/>
                <w:color w:val="000000" w:themeColor="text1"/>
                <w:sz w:val="24"/>
                <w:szCs w:val="24"/>
                <w:lang w:val="es-MX"/>
              </w:rPr>
              <w:t xml:space="preserve"> 1,403,578.44</w:t>
            </w:r>
          </w:p>
        </w:tc>
        <w:tc>
          <w:tcPr>
            <w:tcW w:w="0" w:type="auto"/>
            <w:vAlign w:val="center"/>
            <w:hideMark/>
          </w:tcPr>
          <w:p w14:paraId="1DE83E1B" w14:textId="076C3405" w:rsidR="00D726EA" w:rsidRPr="00D726EA" w:rsidRDefault="00D726EA" w:rsidP="00D726EA">
            <w:pPr>
              <w:rPr>
                <w:rFonts w:ascii="Arial" w:hAnsi="Arial" w:cs="Arial"/>
                <w:color w:val="000000" w:themeColor="text1"/>
                <w:sz w:val="24"/>
                <w:szCs w:val="24"/>
                <w:lang w:val="es-MX"/>
              </w:rPr>
            </w:pPr>
            <w:r w:rsidRPr="00D726EA">
              <w:rPr>
                <w:rFonts w:ascii="Arial" w:hAnsi="Arial" w:cs="Arial"/>
                <w:b/>
                <w:bCs/>
                <w:color w:val="000000" w:themeColor="text1"/>
                <w:sz w:val="24"/>
                <w:szCs w:val="24"/>
                <w:lang w:val="es-MX"/>
              </w:rPr>
              <w:t>$</w:t>
            </w:r>
            <w:r w:rsidR="0099590D">
              <w:rPr>
                <w:rFonts w:ascii="Arial" w:hAnsi="Arial" w:cs="Arial"/>
                <w:b/>
                <w:bCs/>
                <w:color w:val="000000" w:themeColor="text1"/>
                <w:sz w:val="24"/>
                <w:szCs w:val="24"/>
                <w:lang w:val="es-MX"/>
              </w:rPr>
              <w:t xml:space="preserve"> 560,549.74</w:t>
            </w:r>
          </w:p>
        </w:tc>
        <w:tc>
          <w:tcPr>
            <w:tcW w:w="0" w:type="auto"/>
            <w:vAlign w:val="center"/>
            <w:hideMark/>
          </w:tcPr>
          <w:p w14:paraId="71A36414" w14:textId="45CE2164" w:rsidR="00D726EA" w:rsidRPr="00D726EA" w:rsidRDefault="000A3E08" w:rsidP="00D726EA">
            <w:pPr>
              <w:rPr>
                <w:rFonts w:ascii="Arial" w:hAnsi="Arial" w:cs="Arial"/>
                <w:color w:val="000000" w:themeColor="text1"/>
                <w:sz w:val="24"/>
                <w:szCs w:val="24"/>
                <w:lang w:val="es-MX"/>
              </w:rPr>
            </w:pPr>
            <w:r>
              <w:rPr>
                <w:rFonts w:ascii="Arial" w:hAnsi="Arial" w:cs="Arial"/>
                <w:b/>
                <w:bCs/>
                <w:color w:val="000000" w:themeColor="text1"/>
                <w:sz w:val="24"/>
                <w:szCs w:val="24"/>
                <w:lang w:val="es-MX"/>
              </w:rPr>
              <w:t xml:space="preserve">    </w:t>
            </w:r>
            <w:r w:rsidR="00D726EA" w:rsidRPr="00D726EA">
              <w:rPr>
                <w:rFonts w:ascii="Arial" w:hAnsi="Arial" w:cs="Arial"/>
                <w:b/>
                <w:bCs/>
                <w:color w:val="000000" w:themeColor="text1"/>
                <w:sz w:val="24"/>
                <w:szCs w:val="24"/>
                <w:lang w:val="es-MX"/>
              </w:rPr>
              <w:t>___</w:t>
            </w:r>
            <w:r w:rsidR="00C0221D">
              <w:rPr>
                <w:rFonts w:ascii="Arial" w:hAnsi="Arial" w:cs="Arial"/>
                <w:b/>
                <w:bCs/>
                <w:color w:val="000000" w:themeColor="text1"/>
                <w:sz w:val="24"/>
                <w:szCs w:val="24"/>
                <w:lang w:val="es-MX"/>
              </w:rPr>
              <w:t>66</w:t>
            </w:r>
            <w:r w:rsidR="00D726EA" w:rsidRPr="00D726EA">
              <w:rPr>
                <w:rFonts w:ascii="Arial" w:hAnsi="Arial" w:cs="Arial"/>
                <w:b/>
                <w:bCs/>
                <w:color w:val="000000" w:themeColor="text1"/>
                <w:sz w:val="24"/>
                <w:szCs w:val="24"/>
                <w:lang w:val="es-MX"/>
              </w:rPr>
              <w:t>__ %</w:t>
            </w:r>
          </w:p>
        </w:tc>
      </w:tr>
    </w:tbl>
    <w:p w14:paraId="176E0A10" w14:textId="77777777" w:rsidR="0008039E" w:rsidRPr="00D726EA" w:rsidRDefault="0008039E">
      <w:pPr>
        <w:rPr>
          <w:color w:val="000000" w:themeColor="text1"/>
          <w:sz w:val="24"/>
          <w:szCs w:val="24"/>
        </w:rPr>
      </w:pPr>
    </w:p>
    <w:p w14:paraId="490B9548" w14:textId="77777777" w:rsidR="0008039E" w:rsidRDefault="0008039E">
      <w:pPr>
        <w:rPr>
          <w:sz w:val="24"/>
          <w:szCs w:val="24"/>
        </w:rPr>
      </w:pPr>
    </w:p>
    <w:p w14:paraId="625ECA70" w14:textId="77777777" w:rsidR="00451EC1" w:rsidRDefault="00451EC1">
      <w:pPr>
        <w:rPr>
          <w:sz w:val="24"/>
          <w:szCs w:val="24"/>
        </w:rPr>
      </w:pPr>
    </w:p>
    <w:p w14:paraId="4DCC43AC" w14:textId="77777777" w:rsidR="00451EC1" w:rsidRDefault="00451EC1">
      <w:pPr>
        <w:rPr>
          <w:sz w:val="24"/>
          <w:szCs w:val="24"/>
        </w:rPr>
      </w:pPr>
    </w:p>
    <w:p w14:paraId="6476B410" w14:textId="77777777" w:rsidR="000A3E08" w:rsidRDefault="000A3E08">
      <w:pPr>
        <w:rPr>
          <w:sz w:val="24"/>
          <w:szCs w:val="24"/>
        </w:rPr>
      </w:pPr>
    </w:p>
    <w:p w14:paraId="06B60617" w14:textId="77777777" w:rsidR="000A3E08" w:rsidRDefault="000A3E08">
      <w:pPr>
        <w:rPr>
          <w:sz w:val="24"/>
          <w:szCs w:val="24"/>
        </w:rPr>
      </w:pPr>
    </w:p>
    <w:p w14:paraId="7545D68B" w14:textId="77777777" w:rsidR="000A3E08" w:rsidRDefault="000A3E08">
      <w:pPr>
        <w:rPr>
          <w:sz w:val="24"/>
          <w:szCs w:val="24"/>
        </w:rPr>
      </w:pPr>
    </w:p>
    <w:p w14:paraId="712A6789" w14:textId="2B62345D" w:rsidR="00C73F62" w:rsidRDefault="00C73F62" w:rsidP="00C73F62">
      <w:pPr>
        <w:jc w:val="both"/>
        <w:rPr>
          <w:rFonts w:ascii="Arial" w:hAnsi="Arial" w:cs="Arial"/>
          <w:color w:val="000000" w:themeColor="text1"/>
          <w:sz w:val="24"/>
          <w:szCs w:val="24"/>
          <w:lang w:val="es-MX"/>
        </w:rPr>
      </w:pPr>
      <w:r w:rsidRPr="00C73F62">
        <w:rPr>
          <w:rFonts w:ascii="Arial" w:hAnsi="Arial" w:cs="Arial"/>
          <w:color w:val="000000" w:themeColor="text1"/>
          <w:sz w:val="24"/>
          <w:szCs w:val="24"/>
          <w:lang w:val="es-MX"/>
        </w:rPr>
        <w:t xml:space="preserve">Como resultado del análisis comparativo, se observa un </w:t>
      </w:r>
      <w:r w:rsidR="00CA1C15">
        <w:rPr>
          <w:rFonts w:ascii="Arial" w:hAnsi="Arial" w:cs="Arial"/>
          <w:b/>
          <w:bCs/>
          <w:color w:val="000000" w:themeColor="text1"/>
          <w:sz w:val="24"/>
          <w:szCs w:val="24"/>
          <w:lang w:val="es-MX"/>
        </w:rPr>
        <w:t xml:space="preserve">aumento </w:t>
      </w:r>
      <w:r w:rsidR="00CA1C15" w:rsidRPr="00C73F62">
        <w:rPr>
          <w:rFonts w:ascii="Arial" w:hAnsi="Arial" w:cs="Arial"/>
          <w:b/>
          <w:bCs/>
          <w:color w:val="000000" w:themeColor="text1"/>
          <w:sz w:val="24"/>
          <w:szCs w:val="24"/>
          <w:lang w:val="es-MX"/>
        </w:rPr>
        <w:t>de</w:t>
      </w:r>
      <w:r w:rsidRPr="00C73F62">
        <w:rPr>
          <w:rFonts w:ascii="Arial" w:hAnsi="Arial" w:cs="Arial"/>
          <w:b/>
          <w:bCs/>
          <w:color w:val="000000" w:themeColor="text1"/>
          <w:sz w:val="24"/>
          <w:szCs w:val="24"/>
          <w:lang w:val="es-MX"/>
        </w:rPr>
        <w:t xml:space="preserve"> $</w:t>
      </w:r>
      <w:r w:rsidR="00C0221D">
        <w:rPr>
          <w:rFonts w:ascii="Arial" w:hAnsi="Arial" w:cs="Arial"/>
          <w:b/>
          <w:bCs/>
          <w:color w:val="000000" w:themeColor="text1"/>
          <w:sz w:val="24"/>
          <w:szCs w:val="24"/>
          <w:lang w:val="es-MX"/>
        </w:rPr>
        <w:t xml:space="preserve"> 560,549.74</w:t>
      </w:r>
      <w:r w:rsidRPr="00C73F62">
        <w:rPr>
          <w:rFonts w:ascii="Arial" w:hAnsi="Arial" w:cs="Arial"/>
          <w:color w:val="000000" w:themeColor="text1"/>
          <w:sz w:val="24"/>
          <w:szCs w:val="24"/>
          <w:lang w:val="es-MX"/>
        </w:rPr>
        <w:t xml:space="preserve">, equivalente a una variación de </w:t>
      </w:r>
      <w:r w:rsidRPr="00C73F62">
        <w:rPr>
          <w:rFonts w:ascii="Arial" w:hAnsi="Arial" w:cs="Arial"/>
          <w:b/>
          <w:bCs/>
          <w:color w:val="000000" w:themeColor="text1"/>
          <w:sz w:val="24"/>
          <w:szCs w:val="24"/>
          <w:lang w:val="es-MX"/>
        </w:rPr>
        <w:t>___</w:t>
      </w:r>
      <w:r w:rsidR="00C0221D">
        <w:rPr>
          <w:rFonts w:ascii="Arial" w:hAnsi="Arial" w:cs="Arial"/>
          <w:b/>
          <w:bCs/>
          <w:color w:val="000000" w:themeColor="text1"/>
          <w:sz w:val="24"/>
          <w:szCs w:val="24"/>
          <w:lang w:val="es-MX"/>
        </w:rPr>
        <w:t>66</w:t>
      </w:r>
      <w:r w:rsidRPr="00C73F62">
        <w:rPr>
          <w:rFonts w:ascii="Arial" w:hAnsi="Arial" w:cs="Arial"/>
          <w:b/>
          <w:bCs/>
          <w:color w:val="000000" w:themeColor="text1"/>
          <w:sz w:val="24"/>
          <w:szCs w:val="24"/>
          <w:lang w:val="es-MX"/>
        </w:rPr>
        <w:t>__ %</w:t>
      </w:r>
      <w:r w:rsidRPr="00C73F62">
        <w:rPr>
          <w:rFonts w:ascii="Arial" w:hAnsi="Arial" w:cs="Arial"/>
          <w:color w:val="000000" w:themeColor="text1"/>
          <w:sz w:val="24"/>
          <w:szCs w:val="24"/>
          <w:lang w:val="es-MX"/>
        </w:rPr>
        <w:t xml:space="preserve"> respecto del gasto ejercido durante el mismo periodo de 2025. </w:t>
      </w:r>
    </w:p>
    <w:p w14:paraId="44BF7FB5" w14:textId="77777777" w:rsidR="00C73F62" w:rsidRPr="00C73F62" w:rsidRDefault="00C73F62" w:rsidP="00C73F62">
      <w:pPr>
        <w:jc w:val="both"/>
        <w:rPr>
          <w:rFonts w:ascii="Arial" w:hAnsi="Arial" w:cs="Arial"/>
          <w:color w:val="000000" w:themeColor="text1"/>
          <w:sz w:val="24"/>
          <w:szCs w:val="24"/>
          <w:lang w:val="es-MX"/>
        </w:rPr>
      </w:pPr>
    </w:p>
    <w:p w14:paraId="44FF79EA" w14:textId="23B8B0B3" w:rsidR="000A3E08" w:rsidRPr="00C73F62" w:rsidRDefault="00C73F62" w:rsidP="00C73F62">
      <w:pPr>
        <w:jc w:val="both"/>
        <w:rPr>
          <w:rFonts w:ascii="Arial" w:hAnsi="Arial" w:cs="Arial"/>
          <w:color w:val="000000" w:themeColor="text1"/>
          <w:sz w:val="24"/>
          <w:szCs w:val="24"/>
        </w:rPr>
      </w:pPr>
      <w:r w:rsidRPr="00C73F62">
        <w:rPr>
          <w:rFonts w:ascii="Arial" w:hAnsi="Arial" w:cs="Arial"/>
          <w:color w:val="000000" w:themeColor="text1"/>
          <w:sz w:val="24"/>
          <w:szCs w:val="24"/>
        </w:rPr>
        <w:t>Los recursos ejercidos durante los meses de abril, mayo y junio fueron aplicados al mantenimiento preventivo y correctivo del parque vehicular, diferenciando los gastos correspondientes a la adquisición de refacciones y al pago de mano de obra. Lo anterior permitió mantener la operatividad de las unidades oficiales y asegurar la continuidad de los servicios que presta el Ayuntamiento, en apego al presupuesto autorizado y a la normatividad aplicable en materia de administración y ejercicio de los recursos públicos.</w:t>
      </w:r>
    </w:p>
    <w:p w14:paraId="05FBAB07" w14:textId="77777777" w:rsidR="00C73F62" w:rsidRDefault="00C73F62" w:rsidP="0008039E">
      <w:pPr>
        <w:jc w:val="center"/>
        <w:rPr>
          <w:color w:val="000000" w:themeColor="text1"/>
          <w:sz w:val="24"/>
          <w:szCs w:val="24"/>
        </w:rPr>
      </w:pPr>
    </w:p>
    <w:p w14:paraId="61630DE0" w14:textId="1D221C3F" w:rsidR="00C73F62" w:rsidRPr="00C73F62" w:rsidRDefault="00C73F62" w:rsidP="0008039E">
      <w:pPr>
        <w:jc w:val="center"/>
        <w:rPr>
          <w:rFonts w:ascii="Arial" w:hAnsi="Arial" w:cs="Arial"/>
          <w:b/>
          <w:bCs/>
          <w:color w:val="000000" w:themeColor="text1"/>
          <w:sz w:val="24"/>
          <w:szCs w:val="24"/>
        </w:rPr>
      </w:pPr>
      <w:r w:rsidRPr="00C73F62">
        <w:rPr>
          <w:rFonts w:ascii="Arial" w:hAnsi="Arial" w:cs="Arial"/>
          <w:b/>
          <w:bCs/>
          <w:color w:val="000000" w:themeColor="text1"/>
          <w:sz w:val="24"/>
          <w:szCs w:val="24"/>
        </w:rPr>
        <w:t>ATENTAMENTE</w:t>
      </w:r>
    </w:p>
    <w:p w14:paraId="114A3E9F" w14:textId="77777777" w:rsidR="00C73F62" w:rsidRDefault="00C73F62" w:rsidP="0008039E">
      <w:pPr>
        <w:jc w:val="center"/>
        <w:rPr>
          <w:color w:val="000000" w:themeColor="text1"/>
          <w:sz w:val="24"/>
          <w:szCs w:val="24"/>
        </w:rPr>
      </w:pPr>
    </w:p>
    <w:p w14:paraId="0B14E0A3" w14:textId="77777777" w:rsidR="00C73F62" w:rsidRDefault="00C73F62" w:rsidP="0008039E">
      <w:pPr>
        <w:jc w:val="center"/>
        <w:rPr>
          <w:color w:val="000000" w:themeColor="text1"/>
          <w:sz w:val="24"/>
          <w:szCs w:val="24"/>
        </w:rPr>
      </w:pPr>
    </w:p>
    <w:p w14:paraId="397ADD34" w14:textId="77777777" w:rsidR="00C73F62" w:rsidRDefault="00C73F62" w:rsidP="0008039E">
      <w:pPr>
        <w:jc w:val="center"/>
        <w:rPr>
          <w:color w:val="000000" w:themeColor="text1"/>
          <w:sz w:val="24"/>
          <w:szCs w:val="24"/>
        </w:rPr>
      </w:pPr>
    </w:p>
    <w:p w14:paraId="61C52E80" w14:textId="77777777" w:rsidR="00C73F62" w:rsidRDefault="00C73F62" w:rsidP="00C73F62">
      <w:pPr>
        <w:rPr>
          <w:color w:val="000000" w:themeColor="text1"/>
          <w:sz w:val="24"/>
          <w:szCs w:val="24"/>
        </w:rPr>
      </w:pPr>
    </w:p>
    <w:p w14:paraId="0A1699A7" w14:textId="734CBB95" w:rsidR="0008039E" w:rsidRPr="00451EC1" w:rsidRDefault="0008039E" w:rsidP="0008039E">
      <w:pPr>
        <w:jc w:val="center"/>
        <w:rPr>
          <w:color w:val="000000" w:themeColor="text1"/>
          <w:sz w:val="24"/>
          <w:szCs w:val="24"/>
        </w:rPr>
      </w:pPr>
      <w:r w:rsidRPr="00451EC1">
        <w:rPr>
          <w:noProof/>
          <w:color w:val="000000" w:themeColor="text1"/>
          <w:sz w:val="24"/>
          <w:szCs w:val="24"/>
          <w14:ligatures w14:val="standardContextual"/>
        </w:rPr>
        <mc:AlternateContent>
          <mc:Choice Requires="wps">
            <w:drawing>
              <wp:anchor distT="0" distB="0" distL="114300" distR="114300" simplePos="0" relativeHeight="251659264" behindDoc="0" locked="0" layoutInCell="1" allowOverlap="1" wp14:anchorId="6C9B3E6D" wp14:editId="4A8B51A6">
                <wp:simplePos x="0" y="0"/>
                <wp:positionH relativeFrom="column">
                  <wp:posOffset>1653127</wp:posOffset>
                </wp:positionH>
                <wp:positionV relativeFrom="paragraph">
                  <wp:posOffset>323712</wp:posOffset>
                </wp:positionV>
                <wp:extent cx="2375452" cy="0"/>
                <wp:effectExtent l="0" t="0" r="0" b="0"/>
                <wp:wrapNone/>
                <wp:docPr id="193668828" name="Conector recto 2"/>
                <wp:cNvGraphicFramePr/>
                <a:graphic xmlns:a="http://schemas.openxmlformats.org/drawingml/2006/main">
                  <a:graphicData uri="http://schemas.microsoft.com/office/word/2010/wordprocessingShape">
                    <wps:wsp>
                      <wps:cNvCnPr/>
                      <wps:spPr>
                        <a:xfrm flipV="1">
                          <a:off x="0" y="0"/>
                          <a:ext cx="237545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6FDABA" id="Conector recto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15pt,25.5pt" to="317.2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" strokecolor="black [3200]" strokeweight=".5pt">
                <v:stroke joinstyle="miter"/>
              </v:line>
            </w:pict>
          </mc:Fallback>
        </mc:AlternateContent>
      </w:r>
    </w:p>
    <w:p w14:paraId="008332C7" w14:textId="77777777" w:rsidR="0008039E" w:rsidRPr="00451EC1" w:rsidRDefault="0008039E" w:rsidP="0008039E">
      <w:pPr>
        <w:pStyle w:val="Piedepgina"/>
        <w:jc w:val="center"/>
        <w:rPr>
          <w:rFonts w:ascii="Arial" w:hAnsi="Arial" w:cs="Arial"/>
          <w:color w:val="000000" w:themeColor="text1"/>
          <w:sz w:val="24"/>
          <w:szCs w:val="24"/>
        </w:rPr>
      </w:pPr>
      <w:r w:rsidRPr="00451EC1">
        <w:rPr>
          <w:rFonts w:ascii="Arial" w:hAnsi="Arial" w:cs="Arial"/>
          <w:color w:val="000000" w:themeColor="text1"/>
          <w:sz w:val="24"/>
          <w:szCs w:val="24"/>
        </w:rPr>
        <w:t>C. Ulises Campuzano Reyes</w:t>
      </w:r>
    </w:p>
    <w:p w14:paraId="543B42EC" w14:textId="622F8735" w:rsidR="0008039E" w:rsidRPr="00586DE9" w:rsidRDefault="0008039E" w:rsidP="00586DE9">
      <w:pPr>
        <w:pStyle w:val="Piedepgina"/>
        <w:jc w:val="center"/>
        <w:rPr>
          <w:rFonts w:ascii="Arial" w:hAnsi="Arial" w:cs="Arial"/>
          <w:color w:val="000000" w:themeColor="text1"/>
          <w:sz w:val="24"/>
          <w:szCs w:val="24"/>
        </w:rPr>
      </w:pPr>
      <w:r w:rsidRPr="00451EC1">
        <w:rPr>
          <w:rFonts w:ascii="Arial" w:hAnsi="Arial" w:cs="Arial"/>
          <w:color w:val="000000" w:themeColor="text1"/>
          <w:sz w:val="24"/>
          <w:szCs w:val="24"/>
        </w:rPr>
        <w:t>Subdirector de Parque Vehicular</w:t>
      </w:r>
    </w:p>
    <w:sectPr w:rsidR="0008039E" w:rsidRPr="00586DE9">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F37C9" w14:textId="77777777" w:rsidR="00675F0A" w:rsidRDefault="00675F0A" w:rsidP="00634C9E">
      <w:pPr>
        <w:spacing w:after="0" w:line="240" w:lineRule="auto"/>
      </w:pPr>
      <w:r>
        <w:separator/>
      </w:r>
    </w:p>
  </w:endnote>
  <w:endnote w:type="continuationSeparator" w:id="0">
    <w:p w14:paraId="2CE0C3EC" w14:textId="77777777" w:rsidR="00675F0A" w:rsidRDefault="00675F0A" w:rsidP="00634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masis MT Pro Medium">
    <w:charset w:val="00"/>
    <w:family w:val="roman"/>
    <w:pitch w:val="variable"/>
    <w:sig w:usb0="A00000AF" w:usb1="4000205B" w:usb2="00000000" w:usb3="00000000" w:csb0="00000093" w:csb1="00000000"/>
  </w:font>
  <w:font w:name="ADLaM Display">
    <w:charset w:val="00"/>
    <w:family w:val="auto"/>
    <w:pitch w:val="variable"/>
    <w:sig w:usb0="8000206F" w:usb1="42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F608D" w14:textId="77777777" w:rsidR="00BF0E21" w:rsidRDefault="00BF0E21" w:rsidP="00BF0E21">
    <w:pPr>
      <w:pStyle w:val="Sinespaciado"/>
      <w:ind w:right="-518"/>
      <w:rPr>
        <w:rFonts w:ascii="Arial" w:hAnsi="Arial" w:cs="Arial"/>
        <w:b/>
        <w:bCs/>
        <w:color w:val="C00000"/>
        <w:sz w:val="14"/>
        <w:szCs w:val="14"/>
        <w:lang w:val="en-US"/>
      </w:rPr>
    </w:pPr>
    <w:r w:rsidRPr="004A023D">
      <w:rPr>
        <w:rFonts w:ascii="Arial" w:hAnsi="Arial" w:cs="Arial"/>
        <w:b/>
        <w:bCs/>
        <w:color w:val="C00000"/>
        <w:sz w:val="14"/>
        <w:szCs w:val="14"/>
        <w:lang w:val="en-US"/>
      </w:rPr>
      <w:t>C.C.P. PARA EXPEDIENTE.</w:t>
    </w:r>
  </w:p>
  <w:p w14:paraId="2357E361" w14:textId="77777777" w:rsidR="00BF0E21" w:rsidRDefault="00BF0E21" w:rsidP="00BF0E21">
    <w:pPr>
      <w:pStyle w:val="Sinespaciado"/>
      <w:ind w:right="-518"/>
      <w:rPr>
        <w:rFonts w:ascii="Arial" w:hAnsi="Arial" w:cs="Arial"/>
        <w:b/>
        <w:bCs/>
        <w:color w:val="C00000"/>
        <w:sz w:val="14"/>
        <w:szCs w:val="14"/>
        <w:lang w:val="en-US"/>
      </w:rPr>
    </w:pPr>
  </w:p>
  <w:p w14:paraId="7DBAD820" w14:textId="7D4CBE59" w:rsidR="00BF0E21" w:rsidRDefault="00BF0E21" w:rsidP="00BF0E21">
    <w:pPr>
      <w:spacing w:after="0" w:line="240" w:lineRule="auto"/>
      <w:rPr>
        <w:rFonts w:ascii="Arial" w:hAnsi="Arial" w:cs="Arial"/>
        <w:b/>
        <w:bCs/>
        <w:sz w:val="16"/>
        <w:szCs w:val="16"/>
      </w:rPr>
    </w:pPr>
    <w:r>
      <w:rPr>
        <w:rFonts w:ascii="Arial" w:hAnsi="Arial" w:cs="Arial"/>
        <w:b/>
        <w:bCs/>
        <w:sz w:val="16"/>
        <w:szCs w:val="16"/>
      </w:rPr>
      <w:t xml:space="preserve">   UCR/L.C.E.PMG.</w:t>
    </w:r>
    <w:r w:rsidRPr="00E10861">
      <w:rPr>
        <w:noProof/>
      </w:rPr>
      <w:t xml:space="preserve"> </w:t>
    </w:r>
    <w:r>
      <w:rPr>
        <w:noProof/>
      </w:rPr>
      <w:drawing>
        <wp:inline distT="0" distB="0" distL="0" distR="0" wp14:anchorId="0402464E" wp14:editId="664FC96B">
          <wp:extent cx="156210" cy="156210"/>
          <wp:effectExtent l="0" t="0" r="0" b="0"/>
          <wp:docPr id="971845898" name="Imagen 971845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 cy="156210"/>
                  </a:xfrm>
                  <a:prstGeom prst="rect">
                    <a:avLst/>
                  </a:prstGeom>
                  <a:noFill/>
                  <a:ln>
                    <a:noFill/>
                  </a:ln>
                </pic:spPr>
              </pic:pic>
            </a:graphicData>
          </a:graphic>
        </wp:inline>
      </w:drawing>
    </w:r>
  </w:p>
  <w:p w14:paraId="38C33469" w14:textId="77777777" w:rsidR="00BF0E21" w:rsidRDefault="00BF0E2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7E896" w14:textId="77777777" w:rsidR="00675F0A" w:rsidRDefault="00675F0A" w:rsidP="00634C9E">
      <w:pPr>
        <w:spacing w:after="0" w:line="240" w:lineRule="auto"/>
      </w:pPr>
      <w:r>
        <w:separator/>
      </w:r>
    </w:p>
  </w:footnote>
  <w:footnote w:type="continuationSeparator" w:id="0">
    <w:p w14:paraId="5EF661FA" w14:textId="77777777" w:rsidR="00675F0A" w:rsidRDefault="00675F0A" w:rsidP="00634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C07EB" w14:textId="77777777" w:rsidR="00BF0E21" w:rsidRPr="00BF0E21" w:rsidRDefault="00032C87" w:rsidP="00BF0E21">
    <w:pPr>
      <w:pStyle w:val="Encabezado"/>
      <w:jc w:val="right"/>
      <w:rPr>
        <w:rFonts w:cstheme="minorHAnsi"/>
        <w:b/>
        <w:bCs/>
        <w:sz w:val="28"/>
        <w:szCs w:val="28"/>
      </w:rPr>
    </w:pPr>
    <w:r w:rsidRPr="00FC6F73">
      <w:rPr>
        <w:rFonts w:cstheme="minorHAnsi"/>
        <w:noProof/>
        <w14:ligatures w14:val="standardContextual"/>
      </w:rPr>
      <w:drawing>
        <wp:anchor distT="0" distB="0" distL="114300" distR="114300" simplePos="0" relativeHeight="251659264" behindDoc="1" locked="0" layoutInCell="1" allowOverlap="1" wp14:anchorId="2002AA91" wp14:editId="4F74A56E">
          <wp:simplePos x="0" y="0"/>
          <wp:positionH relativeFrom="margin">
            <wp:posOffset>-737870</wp:posOffset>
          </wp:positionH>
          <wp:positionV relativeFrom="paragraph">
            <wp:posOffset>-335280</wp:posOffset>
          </wp:positionV>
          <wp:extent cx="1476375" cy="774065"/>
          <wp:effectExtent l="0" t="0" r="9525" b="6985"/>
          <wp:wrapTight wrapText="bothSides">
            <wp:wrapPolygon edited="0">
              <wp:start x="6132" y="0"/>
              <wp:lineTo x="4459" y="2658"/>
              <wp:lineTo x="4459" y="8505"/>
              <wp:lineTo x="0" y="14884"/>
              <wp:lineTo x="0" y="19137"/>
              <wp:lineTo x="1115" y="21263"/>
              <wp:lineTo x="2230" y="21263"/>
              <wp:lineTo x="18952" y="21263"/>
              <wp:lineTo x="20067" y="21263"/>
              <wp:lineTo x="21461" y="19137"/>
              <wp:lineTo x="21461" y="14884"/>
              <wp:lineTo x="17001" y="8505"/>
              <wp:lineTo x="17001" y="2658"/>
              <wp:lineTo x="15329" y="0"/>
              <wp:lineTo x="6132" y="0"/>
            </wp:wrapPolygon>
          </wp:wrapTight>
          <wp:docPr id="1115010208" name="Imagen 1" descr="Logotipo&#10;&#10;Descripción generada automáticamente">
            <a:extLst xmlns:a="http://schemas.openxmlformats.org/drawingml/2006/main">
              <a:ext uri="{FF2B5EF4-FFF2-40B4-BE49-F238E27FC236}">
                <a16:creationId xmlns:a16="http://schemas.microsoft.com/office/drawing/2014/main" id="{0FA69662-5B20-46FC-AEEB-6B741B7F80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Logotipo&#10;&#10;Descripción generada automáticamente">
                    <a:extLst>
                      <a:ext uri="{FF2B5EF4-FFF2-40B4-BE49-F238E27FC236}">
                        <a16:creationId xmlns:a16="http://schemas.microsoft.com/office/drawing/2014/main" id="{0FA69662-5B20-46FC-AEEB-6B741B7F80F3}"/>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76375" cy="774065"/>
                  </a:xfrm>
                  <a:prstGeom prst="rect">
                    <a:avLst/>
                  </a:prstGeom>
                  <a:noFill/>
                  <a:ln>
                    <a:noFill/>
                  </a:ln>
                </pic:spPr>
              </pic:pic>
            </a:graphicData>
          </a:graphic>
          <wp14:sizeRelH relativeFrom="page">
            <wp14:pctWidth>0</wp14:pctWidth>
          </wp14:sizeRelH>
          <wp14:sizeRelV relativeFrom="page">
            <wp14:pctHeight>0</wp14:pctHeight>
          </wp14:sizeRelV>
        </wp:anchor>
      </w:drawing>
    </w:r>
    <w:r w:rsidR="00BF0E21" w:rsidRPr="00BF0E21">
      <w:rPr>
        <w:rFonts w:cstheme="minorHAnsi"/>
        <w:b/>
        <w:bCs/>
        <w:sz w:val="32"/>
        <w:szCs w:val="32"/>
      </w:rPr>
      <w:t xml:space="preserve"> </w:t>
    </w:r>
    <w:r w:rsidR="00BF0E21" w:rsidRPr="00BF0E21">
      <w:rPr>
        <w:rFonts w:cstheme="minorHAnsi"/>
        <w:b/>
        <w:bCs/>
        <w:sz w:val="28"/>
        <w:szCs w:val="28"/>
      </w:rPr>
      <w:t>SECRETARIA DE ADMINISTRACION Y FINANZAS</w:t>
    </w:r>
  </w:p>
  <w:p w14:paraId="1D48BBAF" w14:textId="77777777" w:rsidR="00BF0E21" w:rsidRPr="00BF0E21" w:rsidRDefault="00BF0E21" w:rsidP="00BF0E21">
    <w:pPr>
      <w:pStyle w:val="Encabezado"/>
      <w:jc w:val="right"/>
      <w:rPr>
        <w:rFonts w:cstheme="minorHAnsi"/>
        <w:b/>
        <w:bCs/>
        <w:sz w:val="28"/>
        <w:szCs w:val="28"/>
      </w:rPr>
    </w:pPr>
    <w:r w:rsidRPr="00BF0E21">
      <w:rPr>
        <w:rFonts w:cstheme="minorHAnsi"/>
        <w:b/>
        <w:bCs/>
        <w:sz w:val="28"/>
        <w:szCs w:val="28"/>
      </w:rPr>
      <w:t xml:space="preserve">SUBDIRECCION DE PARQUE VEHICULAR </w:t>
    </w:r>
  </w:p>
  <w:p w14:paraId="544ED296" w14:textId="0A54DEFA" w:rsidR="00634C9E" w:rsidRPr="00BF0E21" w:rsidRDefault="00BF0E21" w:rsidP="00BF0E21">
    <w:pPr>
      <w:pStyle w:val="Encabezado"/>
      <w:jc w:val="right"/>
      <w:rPr>
        <w:rFonts w:cstheme="minorHAnsi"/>
        <w:b/>
        <w:bCs/>
        <w:sz w:val="28"/>
        <w:szCs w:val="28"/>
      </w:rPr>
    </w:pPr>
    <w:r w:rsidRPr="00BF0E21">
      <w:rPr>
        <w:rFonts w:cstheme="minorHAnsi"/>
        <w:b/>
        <w:bCs/>
        <w:sz w:val="28"/>
        <w:szCs w:val="28"/>
      </w:rPr>
      <w:t>ADMINISTRATIVO /OPERATIVO</w:t>
    </w:r>
  </w:p>
  <w:p w14:paraId="698E478C" w14:textId="2829BB26" w:rsidR="00634C9E" w:rsidRDefault="00634C9E">
    <w:pPr>
      <w:pStyle w:val="Encabezado"/>
      <w:rPr>
        <w:rFonts w:ascii="Aharoni" w:hAnsi="Aharoni" w:cs="Aharoni"/>
        <w:color w:val="000000" w:themeColor="text1"/>
        <w:sz w:val="24"/>
        <w:szCs w:val="24"/>
      </w:rPr>
    </w:pPr>
  </w:p>
  <w:p w14:paraId="0525F0C2" w14:textId="77777777" w:rsidR="00C65E2F" w:rsidRDefault="00C65E2F">
    <w:pPr>
      <w:pStyle w:val="Encabezado"/>
      <w:rPr>
        <w:rFonts w:ascii="Aharoni" w:hAnsi="Aharoni" w:cs="Aharoni"/>
        <w:color w:val="000000" w:themeColor="text1"/>
        <w:sz w:val="24"/>
        <w:szCs w:val="24"/>
      </w:rPr>
    </w:pPr>
  </w:p>
  <w:p w14:paraId="473F7E36" w14:textId="77777777" w:rsidR="00C65E2F" w:rsidRPr="00634C9E" w:rsidRDefault="00C65E2F">
    <w:pPr>
      <w:pStyle w:val="Encabezado"/>
      <w:rPr>
        <w:rFonts w:ascii="Aharoni" w:hAnsi="Aharoni" w:cs="Aharoni"/>
        <w:color w:val="000000" w:themeColor="text1"/>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5pt;height:11.75pt" o:bullet="t">
        <v:imagedata r:id="rId1" o:title="mso537D"/>
      </v:shape>
    </w:pict>
  </w:numPicBullet>
  <w:abstractNum w:abstractNumId="0" w15:restartNumberingAfterBreak="0">
    <w:nsid w:val="02CF6143"/>
    <w:multiLevelType w:val="hybridMultilevel"/>
    <w:tmpl w:val="1B0E621E"/>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AA0162"/>
    <w:multiLevelType w:val="hybridMultilevel"/>
    <w:tmpl w:val="5DAAAA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1291378"/>
    <w:multiLevelType w:val="hybridMultilevel"/>
    <w:tmpl w:val="09FA3D90"/>
    <w:lvl w:ilvl="0" w:tplc="42A87494">
      <w:start w:val="1"/>
      <w:numFmt w:val="bullet"/>
      <w:lvlText w:val=""/>
      <w:lvlJc w:val="left"/>
      <w:pPr>
        <w:ind w:left="1440" w:hanging="360"/>
      </w:pPr>
      <w:rPr>
        <w:rFonts w:ascii="Wingdings" w:hAnsi="Wingdings" w:hint="default"/>
        <w:color w:val="C00000"/>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152C7E01"/>
    <w:multiLevelType w:val="hybridMultilevel"/>
    <w:tmpl w:val="919A2CE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6B66ECB"/>
    <w:multiLevelType w:val="hybridMultilevel"/>
    <w:tmpl w:val="410E0AC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7AA7D52"/>
    <w:multiLevelType w:val="hybridMultilevel"/>
    <w:tmpl w:val="F30CD3E6"/>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79068C0"/>
    <w:multiLevelType w:val="hybridMultilevel"/>
    <w:tmpl w:val="410E0A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19C70F3"/>
    <w:multiLevelType w:val="hybridMultilevel"/>
    <w:tmpl w:val="4F340384"/>
    <w:lvl w:ilvl="0" w:tplc="42A87494">
      <w:start w:val="1"/>
      <w:numFmt w:val="bullet"/>
      <w:lvlText w:val=""/>
      <w:lvlJc w:val="left"/>
      <w:pPr>
        <w:ind w:left="720" w:hanging="360"/>
      </w:pPr>
      <w:rPr>
        <w:rFonts w:ascii="Wingdings" w:hAnsi="Wing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230402A"/>
    <w:multiLevelType w:val="hybridMultilevel"/>
    <w:tmpl w:val="83CCBD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B445C2D"/>
    <w:multiLevelType w:val="hybridMultilevel"/>
    <w:tmpl w:val="9592A898"/>
    <w:lvl w:ilvl="0" w:tplc="42A87494">
      <w:start w:val="1"/>
      <w:numFmt w:val="bullet"/>
      <w:lvlText w:val=""/>
      <w:lvlPicBulletId w:val="0"/>
      <w:lvlJc w:val="left"/>
      <w:pPr>
        <w:ind w:left="720" w:hanging="360"/>
      </w:pPr>
      <w:rPr>
        <w:rFonts w:ascii="Wingdings" w:hAnsi="Wing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DF872DD"/>
    <w:multiLevelType w:val="hybridMultilevel"/>
    <w:tmpl w:val="992498EC"/>
    <w:lvl w:ilvl="0" w:tplc="42A87494">
      <w:start w:val="1"/>
      <w:numFmt w:val="bullet"/>
      <w:lvlText w:val=""/>
      <w:lvlPicBulletId w:val="0"/>
      <w:lvlJc w:val="left"/>
      <w:pPr>
        <w:ind w:left="720" w:hanging="360"/>
      </w:pPr>
      <w:rPr>
        <w:rFonts w:ascii="Wingdings" w:hAnsi="Wing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63481703">
    <w:abstractNumId w:val="8"/>
  </w:num>
  <w:num w:numId="2" w16cid:durableId="196822576">
    <w:abstractNumId w:val="4"/>
  </w:num>
  <w:num w:numId="3" w16cid:durableId="1366713514">
    <w:abstractNumId w:val="6"/>
  </w:num>
  <w:num w:numId="4" w16cid:durableId="749350147">
    <w:abstractNumId w:val="1"/>
  </w:num>
  <w:num w:numId="5" w16cid:durableId="1474373053">
    <w:abstractNumId w:val="0"/>
  </w:num>
  <w:num w:numId="6" w16cid:durableId="2041196474">
    <w:abstractNumId w:val="7"/>
  </w:num>
  <w:num w:numId="7" w16cid:durableId="277568318">
    <w:abstractNumId w:val="5"/>
  </w:num>
  <w:num w:numId="8" w16cid:durableId="1690184841">
    <w:abstractNumId w:val="9"/>
  </w:num>
  <w:num w:numId="9" w16cid:durableId="1581065129">
    <w:abstractNumId w:val="10"/>
  </w:num>
  <w:num w:numId="10" w16cid:durableId="94135813">
    <w:abstractNumId w:val="2"/>
  </w:num>
  <w:num w:numId="11" w16cid:durableId="8774010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C9E"/>
    <w:rsid w:val="00032C87"/>
    <w:rsid w:val="00056BFB"/>
    <w:rsid w:val="00064FD8"/>
    <w:rsid w:val="00065A2B"/>
    <w:rsid w:val="0007416D"/>
    <w:rsid w:val="0008039E"/>
    <w:rsid w:val="00081F84"/>
    <w:rsid w:val="00094D19"/>
    <w:rsid w:val="000A30D2"/>
    <w:rsid w:val="000A3E08"/>
    <w:rsid w:val="000A6F16"/>
    <w:rsid w:val="000B3668"/>
    <w:rsid w:val="000D1C18"/>
    <w:rsid w:val="000E13A0"/>
    <w:rsid w:val="0010032B"/>
    <w:rsid w:val="001025EB"/>
    <w:rsid w:val="00121DAE"/>
    <w:rsid w:val="001751B7"/>
    <w:rsid w:val="00182097"/>
    <w:rsid w:val="001A56A3"/>
    <w:rsid w:val="001A7CA3"/>
    <w:rsid w:val="001B7C9F"/>
    <w:rsid w:val="001D3BE8"/>
    <w:rsid w:val="001F0C8B"/>
    <w:rsid w:val="002054AE"/>
    <w:rsid w:val="00220B62"/>
    <w:rsid w:val="00255C80"/>
    <w:rsid w:val="00257D22"/>
    <w:rsid w:val="00271A34"/>
    <w:rsid w:val="002B5D10"/>
    <w:rsid w:val="002D4B35"/>
    <w:rsid w:val="002D5457"/>
    <w:rsid w:val="00326A57"/>
    <w:rsid w:val="00332751"/>
    <w:rsid w:val="00337A07"/>
    <w:rsid w:val="00347696"/>
    <w:rsid w:val="00356420"/>
    <w:rsid w:val="003610CD"/>
    <w:rsid w:val="00397136"/>
    <w:rsid w:val="003B2D0D"/>
    <w:rsid w:val="003C772A"/>
    <w:rsid w:val="003D188D"/>
    <w:rsid w:val="003D2B58"/>
    <w:rsid w:val="003E4A7A"/>
    <w:rsid w:val="003E53E4"/>
    <w:rsid w:val="00403C25"/>
    <w:rsid w:val="00407930"/>
    <w:rsid w:val="00420ED3"/>
    <w:rsid w:val="00430C8D"/>
    <w:rsid w:val="00431814"/>
    <w:rsid w:val="00451EC1"/>
    <w:rsid w:val="004747F8"/>
    <w:rsid w:val="00476FD7"/>
    <w:rsid w:val="004A2643"/>
    <w:rsid w:val="004B0180"/>
    <w:rsid w:val="004B5318"/>
    <w:rsid w:val="004C0A23"/>
    <w:rsid w:val="004F17A3"/>
    <w:rsid w:val="00513BF0"/>
    <w:rsid w:val="00514FB0"/>
    <w:rsid w:val="005206D2"/>
    <w:rsid w:val="005350F2"/>
    <w:rsid w:val="00562AB6"/>
    <w:rsid w:val="00586DE9"/>
    <w:rsid w:val="005B26FD"/>
    <w:rsid w:val="005C6ADC"/>
    <w:rsid w:val="005D0219"/>
    <w:rsid w:val="00634C9E"/>
    <w:rsid w:val="0066254E"/>
    <w:rsid w:val="00670758"/>
    <w:rsid w:val="00675F0A"/>
    <w:rsid w:val="00680AD2"/>
    <w:rsid w:val="00687E00"/>
    <w:rsid w:val="006A3134"/>
    <w:rsid w:val="006B1B39"/>
    <w:rsid w:val="007234EA"/>
    <w:rsid w:val="00727822"/>
    <w:rsid w:val="00782710"/>
    <w:rsid w:val="007A49E4"/>
    <w:rsid w:val="007C785C"/>
    <w:rsid w:val="007E3ECF"/>
    <w:rsid w:val="007F39CC"/>
    <w:rsid w:val="008225B5"/>
    <w:rsid w:val="00845F10"/>
    <w:rsid w:val="00846933"/>
    <w:rsid w:val="008610DD"/>
    <w:rsid w:val="008635FD"/>
    <w:rsid w:val="0088070A"/>
    <w:rsid w:val="008813EB"/>
    <w:rsid w:val="008A2486"/>
    <w:rsid w:val="008C01FF"/>
    <w:rsid w:val="00914B0D"/>
    <w:rsid w:val="00921415"/>
    <w:rsid w:val="00935932"/>
    <w:rsid w:val="0096352D"/>
    <w:rsid w:val="009672C3"/>
    <w:rsid w:val="0099219B"/>
    <w:rsid w:val="0099590D"/>
    <w:rsid w:val="009A2FEB"/>
    <w:rsid w:val="009B5EF6"/>
    <w:rsid w:val="009D2042"/>
    <w:rsid w:val="009E2A1D"/>
    <w:rsid w:val="009F6785"/>
    <w:rsid w:val="00A318DF"/>
    <w:rsid w:val="00A70E46"/>
    <w:rsid w:val="00A8754F"/>
    <w:rsid w:val="00AA3F8F"/>
    <w:rsid w:val="00AC4DFA"/>
    <w:rsid w:val="00AD0153"/>
    <w:rsid w:val="00AE7CCA"/>
    <w:rsid w:val="00AF5363"/>
    <w:rsid w:val="00B32642"/>
    <w:rsid w:val="00B51C3C"/>
    <w:rsid w:val="00B8340C"/>
    <w:rsid w:val="00B96613"/>
    <w:rsid w:val="00BA3B54"/>
    <w:rsid w:val="00BC03AF"/>
    <w:rsid w:val="00BC45E0"/>
    <w:rsid w:val="00BE5872"/>
    <w:rsid w:val="00BE6DD8"/>
    <w:rsid w:val="00BF0E21"/>
    <w:rsid w:val="00C0221D"/>
    <w:rsid w:val="00C1286C"/>
    <w:rsid w:val="00C12D8A"/>
    <w:rsid w:val="00C27540"/>
    <w:rsid w:val="00C53019"/>
    <w:rsid w:val="00C65E2F"/>
    <w:rsid w:val="00C73F62"/>
    <w:rsid w:val="00C8380B"/>
    <w:rsid w:val="00C9243D"/>
    <w:rsid w:val="00C95EC4"/>
    <w:rsid w:val="00CA1C15"/>
    <w:rsid w:val="00CA3270"/>
    <w:rsid w:val="00CA558A"/>
    <w:rsid w:val="00CB3D33"/>
    <w:rsid w:val="00CD6C94"/>
    <w:rsid w:val="00D22000"/>
    <w:rsid w:val="00D726EA"/>
    <w:rsid w:val="00D8681F"/>
    <w:rsid w:val="00DA2B62"/>
    <w:rsid w:val="00DD112D"/>
    <w:rsid w:val="00E06C64"/>
    <w:rsid w:val="00E11CEB"/>
    <w:rsid w:val="00E13701"/>
    <w:rsid w:val="00E418F9"/>
    <w:rsid w:val="00E42098"/>
    <w:rsid w:val="00E62507"/>
    <w:rsid w:val="00E866E7"/>
    <w:rsid w:val="00ED0F30"/>
    <w:rsid w:val="00EE201C"/>
    <w:rsid w:val="00EE684F"/>
    <w:rsid w:val="00F046B1"/>
    <w:rsid w:val="00F123E2"/>
    <w:rsid w:val="00F802C8"/>
    <w:rsid w:val="00F84EA5"/>
    <w:rsid w:val="00F859E9"/>
    <w:rsid w:val="00F86091"/>
    <w:rsid w:val="00F95D7E"/>
    <w:rsid w:val="00FA68C1"/>
    <w:rsid w:val="00FC6F73"/>
    <w:rsid w:val="00FC7484"/>
    <w:rsid w:val="00FD1C51"/>
    <w:rsid w:val="00FD4D83"/>
    <w:rsid w:val="00FD736C"/>
    <w:rsid w:val="00FE6E1E"/>
    <w:rsid w:val="00FF53F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86B0B"/>
  <w15:chartTrackingRefBased/>
  <w15:docId w15:val="{81CD43E8-BAFE-4EAA-8F9E-12A84349F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D22"/>
    <w:pPr>
      <w:spacing w:after="200" w:line="312" w:lineRule="auto"/>
    </w:pPr>
    <w:rPr>
      <w:color w:val="44546A" w:themeColor="text2"/>
      <w:kern w:val="0"/>
      <w:lang w:val="es-ES" w:eastAsia="ja-JP"/>
      <w14:ligatures w14:val="none"/>
    </w:rPr>
  </w:style>
  <w:style w:type="paragraph" w:styleId="Ttulo2">
    <w:name w:val="heading 2"/>
    <w:basedOn w:val="Normal"/>
    <w:next w:val="Normal"/>
    <w:link w:val="Ttulo2Car"/>
    <w:uiPriority w:val="1"/>
    <w:unhideWhenUsed/>
    <w:qFormat/>
    <w:rsid w:val="00634C9E"/>
    <w:pPr>
      <w:keepNext/>
      <w:keepLines/>
      <w:pBdr>
        <w:top w:val="single" w:sz="24" w:space="18" w:color="44546A" w:themeColor="text2"/>
      </w:pBdr>
      <w:spacing w:after="320" w:line="240" w:lineRule="auto"/>
      <w:contextualSpacing/>
      <w:outlineLvl w:val="1"/>
    </w:pPr>
    <w:rPr>
      <w:rFonts w:asciiTheme="majorHAnsi" w:eastAsiaTheme="majorEastAsia" w:hAnsiTheme="majorHAnsi" w:cstheme="majorBidi"/>
      <w:b/>
      <w:color w:val="1F3864" w:themeColor="accent1" w:themeShade="80"/>
      <w:sz w:val="38"/>
      <w:szCs w:val="26"/>
    </w:rPr>
  </w:style>
  <w:style w:type="paragraph" w:styleId="Ttulo3">
    <w:name w:val="heading 3"/>
    <w:basedOn w:val="Normal"/>
    <w:next w:val="Normal"/>
    <w:link w:val="Ttulo3Car"/>
    <w:uiPriority w:val="9"/>
    <w:semiHidden/>
    <w:unhideWhenUsed/>
    <w:qFormat/>
    <w:rsid w:val="003C772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34C9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34C9E"/>
  </w:style>
  <w:style w:type="paragraph" w:styleId="Piedepgina">
    <w:name w:val="footer"/>
    <w:basedOn w:val="Normal"/>
    <w:link w:val="PiedepginaCar"/>
    <w:uiPriority w:val="99"/>
    <w:unhideWhenUsed/>
    <w:rsid w:val="00634C9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34C9E"/>
  </w:style>
  <w:style w:type="character" w:customStyle="1" w:styleId="Ttulo2Car">
    <w:name w:val="Título 2 Car"/>
    <w:basedOn w:val="Fuentedeprrafopredeter"/>
    <w:link w:val="Ttulo2"/>
    <w:uiPriority w:val="1"/>
    <w:rsid w:val="00634C9E"/>
    <w:rPr>
      <w:rFonts w:asciiTheme="majorHAnsi" w:eastAsiaTheme="majorEastAsia" w:hAnsiTheme="majorHAnsi" w:cstheme="majorBidi"/>
      <w:b/>
      <w:color w:val="1F3864" w:themeColor="accent1" w:themeShade="80"/>
      <w:kern w:val="0"/>
      <w:sz w:val="38"/>
      <w:szCs w:val="26"/>
      <w:lang w:val="es-ES" w:eastAsia="ja-JP"/>
      <w14:ligatures w14:val="none"/>
    </w:rPr>
  </w:style>
  <w:style w:type="paragraph" w:styleId="Prrafodelista">
    <w:name w:val="List Paragraph"/>
    <w:basedOn w:val="Normal"/>
    <w:uiPriority w:val="34"/>
    <w:unhideWhenUsed/>
    <w:qFormat/>
    <w:rsid w:val="00634C9E"/>
    <w:pPr>
      <w:ind w:left="720"/>
      <w:contextualSpacing/>
    </w:pPr>
  </w:style>
  <w:style w:type="table" w:styleId="Tablanormal3">
    <w:name w:val="Plain Table 3"/>
    <w:basedOn w:val="Tablanormal"/>
    <w:uiPriority w:val="43"/>
    <w:rsid w:val="00634C9E"/>
    <w:pPr>
      <w:spacing w:after="0" w:line="240" w:lineRule="auto"/>
    </w:pPr>
    <w:rPr>
      <w:color w:val="44546A" w:themeColor="text2"/>
      <w:kern w:val="0"/>
      <w:lang w:val="es-ES" w:eastAsia="ja-JP"/>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concuadrcula">
    <w:name w:val="Table Grid"/>
    <w:basedOn w:val="Tablanormal"/>
    <w:uiPriority w:val="39"/>
    <w:rsid w:val="00634C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4">
    <w:name w:val="Plain Table 4"/>
    <w:basedOn w:val="Tablanormal"/>
    <w:uiPriority w:val="44"/>
    <w:rsid w:val="00634C9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3-nfasis3">
    <w:name w:val="Grid Table 3 Accent 3"/>
    <w:basedOn w:val="Tablanormal"/>
    <w:uiPriority w:val="48"/>
    <w:rsid w:val="009B5EF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concuadrcula3-nfasis1">
    <w:name w:val="Grid Table 3 Accent 1"/>
    <w:basedOn w:val="Tablanormal"/>
    <w:uiPriority w:val="48"/>
    <w:rsid w:val="009B5EF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laconcuadrcula3-nfasis6">
    <w:name w:val="Grid Table 3 Accent 6"/>
    <w:basedOn w:val="Tablanormal"/>
    <w:uiPriority w:val="48"/>
    <w:rsid w:val="009B5EF6"/>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ladecuadrcula3">
    <w:name w:val="Grid Table 3"/>
    <w:basedOn w:val="Tablanormal"/>
    <w:uiPriority w:val="48"/>
    <w:rsid w:val="00DA2B6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1clara-nfasis3">
    <w:name w:val="Grid Table 1 Light Accent 3"/>
    <w:basedOn w:val="Tablanormal"/>
    <w:uiPriority w:val="46"/>
    <w:rsid w:val="00B8340C"/>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delista1clara-nfasis2">
    <w:name w:val="List Table 1 Light Accent 2"/>
    <w:basedOn w:val="Tablanormal"/>
    <w:uiPriority w:val="46"/>
    <w:rsid w:val="00B8340C"/>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1clara-nfasis3">
    <w:name w:val="List Table 1 Light Accent 3"/>
    <w:basedOn w:val="Tablanormal"/>
    <w:uiPriority w:val="46"/>
    <w:rsid w:val="00B8340C"/>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6concolores-nfasis2">
    <w:name w:val="Grid Table 6 Colorful Accent 2"/>
    <w:basedOn w:val="Tablanormal"/>
    <w:uiPriority w:val="51"/>
    <w:rsid w:val="00B8340C"/>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6concolores-nfasis3">
    <w:name w:val="Grid Table 6 Colorful Accent 3"/>
    <w:basedOn w:val="Tablanormal"/>
    <w:uiPriority w:val="51"/>
    <w:rsid w:val="00B8340C"/>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5oscura-nfasis3">
    <w:name w:val="Grid Table 5 Dark Accent 3"/>
    <w:basedOn w:val="Tablanormal"/>
    <w:uiPriority w:val="50"/>
    <w:rsid w:val="009214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concuadrcula5oscura-nfasis2">
    <w:name w:val="Grid Table 5 Dark Accent 2"/>
    <w:basedOn w:val="Tablanormal"/>
    <w:uiPriority w:val="50"/>
    <w:rsid w:val="003D2B5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aconcuadrcula3-nfasis2">
    <w:name w:val="Grid Table 3 Accent 2"/>
    <w:basedOn w:val="Tablanormal"/>
    <w:uiPriority w:val="48"/>
    <w:rsid w:val="003D2B5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aconcuadrcula3-nfasis5">
    <w:name w:val="Grid Table 3 Accent 5"/>
    <w:basedOn w:val="Tablanormal"/>
    <w:uiPriority w:val="48"/>
    <w:rsid w:val="00F859E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ladecuadrcula2">
    <w:name w:val="Grid Table 2"/>
    <w:basedOn w:val="Tablanormal"/>
    <w:uiPriority w:val="47"/>
    <w:rsid w:val="00CA558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tulo3Car">
    <w:name w:val="Título 3 Car"/>
    <w:basedOn w:val="Fuentedeprrafopredeter"/>
    <w:link w:val="Ttulo3"/>
    <w:uiPriority w:val="9"/>
    <w:semiHidden/>
    <w:rsid w:val="003C772A"/>
    <w:rPr>
      <w:rFonts w:asciiTheme="majorHAnsi" w:eastAsiaTheme="majorEastAsia" w:hAnsiTheme="majorHAnsi" w:cstheme="majorBidi"/>
      <w:color w:val="1F3763" w:themeColor="accent1" w:themeShade="7F"/>
      <w:kern w:val="0"/>
      <w:sz w:val="24"/>
      <w:szCs w:val="24"/>
      <w:lang w:val="es-ES" w:eastAsia="ja-JP"/>
      <w14:ligatures w14:val="none"/>
    </w:rPr>
  </w:style>
  <w:style w:type="table" w:styleId="Tablaconcuadrcula7concolores">
    <w:name w:val="Grid Table 7 Colorful"/>
    <w:basedOn w:val="Tablanormal"/>
    <w:uiPriority w:val="52"/>
    <w:rsid w:val="002054A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5">
    <w:name w:val="Grid Table 7 Colorful Accent 5"/>
    <w:basedOn w:val="Tablanormal"/>
    <w:uiPriority w:val="52"/>
    <w:rsid w:val="00451EC1"/>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styleId="Sinespaciado">
    <w:name w:val="No Spacing"/>
    <w:uiPriority w:val="1"/>
    <w:qFormat/>
    <w:rsid w:val="00BF0E21"/>
    <w:pPr>
      <w:spacing w:after="0" w:line="240" w:lineRule="auto"/>
    </w:pPr>
    <w:rPr>
      <w:rFonts w:ascii="Calibri" w:eastAsia="Calibri" w:hAnsi="Calibri" w:cs="Calibri"/>
      <w:color w:val="000000"/>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11132">
      <w:bodyDiv w:val="1"/>
      <w:marLeft w:val="0"/>
      <w:marRight w:val="0"/>
      <w:marTop w:val="0"/>
      <w:marBottom w:val="0"/>
      <w:divBdr>
        <w:top w:val="none" w:sz="0" w:space="0" w:color="auto"/>
        <w:left w:val="none" w:sz="0" w:space="0" w:color="auto"/>
        <w:bottom w:val="none" w:sz="0" w:space="0" w:color="auto"/>
        <w:right w:val="none" w:sz="0" w:space="0" w:color="auto"/>
      </w:divBdr>
    </w:div>
    <w:div w:id="314262097">
      <w:bodyDiv w:val="1"/>
      <w:marLeft w:val="0"/>
      <w:marRight w:val="0"/>
      <w:marTop w:val="0"/>
      <w:marBottom w:val="0"/>
      <w:divBdr>
        <w:top w:val="none" w:sz="0" w:space="0" w:color="auto"/>
        <w:left w:val="none" w:sz="0" w:space="0" w:color="auto"/>
        <w:bottom w:val="none" w:sz="0" w:space="0" w:color="auto"/>
        <w:right w:val="none" w:sz="0" w:space="0" w:color="auto"/>
      </w:divBdr>
    </w:div>
    <w:div w:id="376897766">
      <w:bodyDiv w:val="1"/>
      <w:marLeft w:val="0"/>
      <w:marRight w:val="0"/>
      <w:marTop w:val="0"/>
      <w:marBottom w:val="0"/>
      <w:divBdr>
        <w:top w:val="none" w:sz="0" w:space="0" w:color="auto"/>
        <w:left w:val="none" w:sz="0" w:space="0" w:color="auto"/>
        <w:bottom w:val="none" w:sz="0" w:space="0" w:color="auto"/>
        <w:right w:val="none" w:sz="0" w:space="0" w:color="auto"/>
      </w:divBdr>
    </w:div>
    <w:div w:id="416680082">
      <w:bodyDiv w:val="1"/>
      <w:marLeft w:val="0"/>
      <w:marRight w:val="0"/>
      <w:marTop w:val="0"/>
      <w:marBottom w:val="0"/>
      <w:divBdr>
        <w:top w:val="none" w:sz="0" w:space="0" w:color="auto"/>
        <w:left w:val="none" w:sz="0" w:space="0" w:color="auto"/>
        <w:bottom w:val="none" w:sz="0" w:space="0" w:color="auto"/>
        <w:right w:val="none" w:sz="0" w:space="0" w:color="auto"/>
      </w:divBdr>
    </w:div>
    <w:div w:id="435367647">
      <w:bodyDiv w:val="1"/>
      <w:marLeft w:val="0"/>
      <w:marRight w:val="0"/>
      <w:marTop w:val="0"/>
      <w:marBottom w:val="0"/>
      <w:divBdr>
        <w:top w:val="none" w:sz="0" w:space="0" w:color="auto"/>
        <w:left w:val="none" w:sz="0" w:space="0" w:color="auto"/>
        <w:bottom w:val="none" w:sz="0" w:space="0" w:color="auto"/>
        <w:right w:val="none" w:sz="0" w:space="0" w:color="auto"/>
      </w:divBdr>
    </w:div>
    <w:div w:id="453599173">
      <w:bodyDiv w:val="1"/>
      <w:marLeft w:val="0"/>
      <w:marRight w:val="0"/>
      <w:marTop w:val="0"/>
      <w:marBottom w:val="0"/>
      <w:divBdr>
        <w:top w:val="none" w:sz="0" w:space="0" w:color="auto"/>
        <w:left w:val="none" w:sz="0" w:space="0" w:color="auto"/>
        <w:bottom w:val="none" w:sz="0" w:space="0" w:color="auto"/>
        <w:right w:val="none" w:sz="0" w:space="0" w:color="auto"/>
      </w:divBdr>
    </w:div>
    <w:div w:id="667171236">
      <w:bodyDiv w:val="1"/>
      <w:marLeft w:val="0"/>
      <w:marRight w:val="0"/>
      <w:marTop w:val="0"/>
      <w:marBottom w:val="0"/>
      <w:divBdr>
        <w:top w:val="none" w:sz="0" w:space="0" w:color="auto"/>
        <w:left w:val="none" w:sz="0" w:space="0" w:color="auto"/>
        <w:bottom w:val="none" w:sz="0" w:space="0" w:color="auto"/>
        <w:right w:val="none" w:sz="0" w:space="0" w:color="auto"/>
      </w:divBdr>
    </w:div>
    <w:div w:id="990519765">
      <w:bodyDiv w:val="1"/>
      <w:marLeft w:val="0"/>
      <w:marRight w:val="0"/>
      <w:marTop w:val="0"/>
      <w:marBottom w:val="0"/>
      <w:divBdr>
        <w:top w:val="none" w:sz="0" w:space="0" w:color="auto"/>
        <w:left w:val="none" w:sz="0" w:space="0" w:color="auto"/>
        <w:bottom w:val="none" w:sz="0" w:space="0" w:color="auto"/>
        <w:right w:val="none" w:sz="0" w:space="0" w:color="auto"/>
      </w:divBdr>
    </w:div>
    <w:div w:id="1085958503">
      <w:bodyDiv w:val="1"/>
      <w:marLeft w:val="0"/>
      <w:marRight w:val="0"/>
      <w:marTop w:val="0"/>
      <w:marBottom w:val="0"/>
      <w:divBdr>
        <w:top w:val="none" w:sz="0" w:space="0" w:color="auto"/>
        <w:left w:val="none" w:sz="0" w:space="0" w:color="auto"/>
        <w:bottom w:val="none" w:sz="0" w:space="0" w:color="auto"/>
        <w:right w:val="none" w:sz="0" w:space="0" w:color="auto"/>
      </w:divBdr>
    </w:div>
    <w:div w:id="1206260715">
      <w:bodyDiv w:val="1"/>
      <w:marLeft w:val="0"/>
      <w:marRight w:val="0"/>
      <w:marTop w:val="0"/>
      <w:marBottom w:val="0"/>
      <w:divBdr>
        <w:top w:val="none" w:sz="0" w:space="0" w:color="auto"/>
        <w:left w:val="none" w:sz="0" w:space="0" w:color="auto"/>
        <w:bottom w:val="none" w:sz="0" w:space="0" w:color="auto"/>
        <w:right w:val="none" w:sz="0" w:space="0" w:color="auto"/>
      </w:divBdr>
    </w:div>
    <w:div w:id="1242761405">
      <w:bodyDiv w:val="1"/>
      <w:marLeft w:val="0"/>
      <w:marRight w:val="0"/>
      <w:marTop w:val="0"/>
      <w:marBottom w:val="0"/>
      <w:divBdr>
        <w:top w:val="none" w:sz="0" w:space="0" w:color="auto"/>
        <w:left w:val="none" w:sz="0" w:space="0" w:color="auto"/>
        <w:bottom w:val="none" w:sz="0" w:space="0" w:color="auto"/>
        <w:right w:val="none" w:sz="0" w:space="0" w:color="auto"/>
      </w:divBdr>
    </w:div>
    <w:div w:id="1262103593">
      <w:bodyDiv w:val="1"/>
      <w:marLeft w:val="0"/>
      <w:marRight w:val="0"/>
      <w:marTop w:val="0"/>
      <w:marBottom w:val="0"/>
      <w:divBdr>
        <w:top w:val="none" w:sz="0" w:space="0" w:color="auto"/>
        <w:left w:val="none" w:sz="0" w:space="0" w:color="auto"/>
        <w:bottom w:val="none" w:sz="0" w:space="0" w:color="auto"/>
        <w:right w:val="none" w:sz="0" w:space="0" w:color="auto"/>
      </w:divBdr>
    </w:div>
    <w:div w:id="1474101901">
      <w:bodyDiv w:val="1"/>
      <w:marLeft w:val="0"/>
      <w:marRight w:val="0"/>
      <w:marTop w:val="0"/>
      <w:marBottom w:val="0"/>
      <w:divBdr>
        <w:top w:val="none" w:sz="0" w:space="0" w:color="auto"/>
        <w:left w:val="none" w:sz="0" w:space="0" w:color="auto"/>
        <w:bottom w:val="none" w:sz="0" w:space="0" w:color="auto"/>
        <w:right w:val="none" w:sz="0" w:space="0" w:color="auto"/>
      </w:divBdr>
    </w:div>
    <w:div w:id="1479573011">
      <w:bodyDiv w:val="1"/>
      <w:marLeft w:val="0"/>
      <w:marRight w:val="0"/>
      <w:marTop w:val="0"/>
      <w:marBottom w:val="0"/>
      <w:divBdr>
        <w:top w:val="none" w:sz="0" w:space="0" w:color="auto"/>
        <w:left w:val="none" w:sz="0" w:space="0" w:color="auto"/>
        <w:bottom w:val="none" w:sz="0" w:space="0" w:color="auto"/>
        <w:right w:val="none" w:sz="0" w:space="0" w:color="auto"/>
      </w:divBdr>
    </w:div>
    <w:div w:id="1720128026">
      <w:bodyDiv w:val="1"/>
      <w:marLeft w:val="0"/>
      <w:marRight w:val="0"/>
      <w:marTop w:val="0"/>
      <w:marBottom w:val="0"/>
      <w:divBdr>
        <w:top w:val="none" w:sz="0" w:space="0" w:color="auto"/>
        <w:left w:val="none" w:sz="0" w:space="0" w:color="auto"/>
        <w:bottom w:val="none" w:sz="0" w:space="0" w:color="auto"/>
        <w:right w:val="none" w:sz="0" w:space="0" w:color="auto"/>
      </w:divBdr>
    </w:div>
    <w:div w:id="1771923559">
      <w:bodyDiv w:val="1"/>
      <w:marLeft w:val="0"/>
      <w:marRight w:val="0"/>
      <w:marTop w:val="0"/>
      <w:marBottom w:val="0"/>
      <w:divBdr>
        <w:top w:val="none" w:sz="0" w:space="0" w:color="auto"/>
        <w:left w:val="none" w:sz="0" w:space="0" w:color="auto"/>
        <w:bottom w:val="none" w:sz="0" w:space="0" w:color="auto"/>
        <w:right w:val="none" w:sz="0" w:space="0" w:color="auto"/>
      </w:divBdr>
    </w:div>
    <w:div w:id="1897817296">
      <w:bodyDiv w:val="1"/>
      <w:marLeft w:val="0"/>
      <w:marRight w:val="0"/>
      <w:marTop w:val="0"/>
      <w:marBottom w:val="0"/>
      <w:divBdr>
        <w:top w:val="none" w:sz="0" w:space="0" w:color="auto"/>
        <w:left w:val="none" w:sz="0" w:space="0" w:color="auto"/>
        <w:bottom w:val="none" w:sz="0" w:space="0" w:color="auto"/>
        <w:right w:val="none" w:sz="0" w:space="0" w:color="auto"/>
      </w:divBdr>
    </w:div>
    <w:div w:id="1947344512">
      <w:bodyDiv w:val="1"/>
      <w:marLeft w:val="0"/>
      <w:marRight w:val="0"/>
      <w:marTop w:val="0"/>
      <w:marBottom w:val="0"/>
      <w:divBdr>
        <w:top w:val="none" w:sz="0" w:space="0" w:color="auto"/>
        <w:left w:val="none" w:sz="0" w:space="0" w:color="auto"/>
        <w:bottom w:val="none" w:sz="0" w:space="0" w:color="auto"/>
        <w:right w:val="none" w:sz="0" w:space="0" w:color="auto"/>
      </w:divBdr>
    </w:div>
    <w:div w:id="197960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698</TotalTime>
  <Pages>3</Pages>
  <Words>404</Words>
  <Characters>2223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Suarez Aranzolo</dc:creator>
  <cp:keywords/>
  <dc:description/>
  <cp:lastModifiedBy>Coordinación Parque Vehicular</cp:lastModifiedBy>
  <cp:revision>40</cp:revision>
  <cp:lastPrinted>2026-07-13T18:29:00Z</cp:lastPrinted>
  <dcterms:created xsi:type="dcterms:W3CDTF">2025-01-13T16:41:00Z</dcterms:created>
  <dcterms:modified xsi:type="dcterms:W3CDTF">2026-07-13T18:32:00Z</dcterms:modified>
</cp:coreProperties>
</file>